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C171E" w14:textId="10AF3C5B" w:rsidR="00B35555" w:rsidRPr="00967CFB" w:rsidRDefault="00B35555" w:rsidP="00B3555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54017" w:rsidRPr="00354017">
        <w:rPr>
          <w:rFonts w:ascii="Arial" w:hAnsi="Arial" w:cs="Arial"/>
          <w:b/>
          <w:bCs/>
          <w:sz w:val="28"/>
        </w:rPr>
        <w:t>R1-2307305</w:t>
      </w:r>
    </w:p>
    <w:p w14:paraId="052FA222" w14:textId="77777777" w:rsidR="00B35555" w:rsidRPr="009513AC" w:rsidRDefault="00B35555" w:rsidP="00B355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F90752" w:rsidRDefault="008C2DC1" w:rsidP="0012030D">
      <w:pPr>
        <w:tabs>
          <w:tab w:val="left" w:pos="1985"/>
        </w:tabs>
        <w:jc w:val="center"/>
        <w:rPr>
          <w:rFonts w:ascii="Arial" w:hAnsi="Arial" w:cs="Arial"/>
          <w:sz w:val="20"/>
          <w:szCs w:val="20"/>
          <w:highlight w:val="yellow"/>
        </w:rPr>
      </w:pPr>
    </w:p>
    <w:p w14:paraId="74071BAA" w14:textId="39F40D99"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B1103B">
        <w:rPr>
          <w:rFonts w:ascii="Arial" w:hAnsi="Arial" w:cs="Arial"/>
          <w:b/>
          <w:lang w:val="en-US"/>
        </w:rPr>
        <w:t>2</w:t>
      </w:r>
      <w:r w:rsidR="0025150B">
        <w:rPr>
          <w:rFonts w:ascii="Arial" w:hAnsi="Arial" w:cs="Arial"/>
          <w:b/>
          <w:lang w:val="en-US"/>
        </w:rPr>
        <w:t>.1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 xml:space="preserve">4-step RACH </w:t>
      </w:r>
      <w:proofErr w:type="gramStart"/>
      <w:r w:rsidRPr="00D962D6">
        <w:rPr>
          <w:rFonts w:eastAsia="MS Mincho"/>
          <w:i/>
          <w:iCs/>
          <w:sz w:val="20"/>
          <w:szCs w:val="20"/>
          <w:lang w:val="en-US" w:eastAsia="ja-JP"/>
        </w:rPr>
        <w:t>procedure</w:t>
      </w:r>
      <w:proofErr w:type="gramEnd"/>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3DD151FD"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w:t>
      </w:r>
      <w:r w:rsidR="00F90752">
        <w:rPr>
          <w:rFonts w:eastAsia="MS Mincho"/>
          <w:sz w:val="20"/>
          <w:szCs w:val="20"/>
          <w:lang w:val="en-US" w:eastAsia="ja-JP"/>
        </w:rPr>
        <w:t>13</w:t>
      </w:r>
      <w:r w:rsidR="006F0FF1">
        <w:rPr>
          <w:rFonts w:eastAsia="MS Mincho"/>
          <w:sz w:val="20"/>
          <w:szCs w:val="20"/>
          <w:lang w:val="en-US" w:eastAsia="ja-JP"/>
        </w:rPr>
        <w:t xml:space="preserve"> meeting</w:t>
      </w:r>
      <w:r w:rsidRPr="00974C1A">
        <w:rPr>
          <w:rFonts w:eastAsia="MS Mincho"/>
          <w:sz w:val="20"/>
          <w:szCs w:val="20"/>
          <w:lang w:eastAsia="ja-JP"/>
        </w:rPr>
        <w:t xml:space="preserve">, </w:t>
      </w:r>
      <w:r w:rsidR="006F0FF1">
        <w:rPr>
          <w:rFonts w:eastAsia="MS Mincho"/>
          <w:sz w:val="20"/>
          <w:szCs w:val="20"/>
          <w:lang w:val="en-US" w:eastAsia="ja-JP"/>
        </w:rPr>
        <w:t xml:space="preserve">the following agreements were made on PRACH coverage enhancements </w:t>
      </w:r>
      <w:r w:rsidR="006F0FF1" w:rsidRPr="002A53DF">
        <w:rPr>
          <w:rFonts w:eastAsia="MS Mincho"/>
          <w:sz w:val="20"/>
          <w:szCs w:val="20"/>
          <w:lang w:val="en-US" w:eastAsia="ja-JP"/>
        </w:rPr>
        <w:t>[</w:t>
      </w:r>
      <w:r w:rsidR="00195EF0" w:rsidRPr="002A53DF">
        <w:rPr>
          <w:rFonts w:eastAsia="MS Mincho"/>
          <w:sz w:val="20"/>
          <w:szCs w:val="20"/>
          <w:lang w:val="en-US" w:eastAsia="ja-JP"/>
        </w:rPr>
        <w:t>2</w:t>
      </w:r>
      <w:r w:rsidR="006F0FF1" w:rsidRPr="002A53DF">
        <w:rPr>
          <w:rFonts w:eastAsia="MS Mincho"/>
          <w:sz w:val="20"/>
          <w:szCs w:val="20"/>
          <w:lang w:val="en-US" w:eastAsia="ja-JP"/>
        </w:rPr>
        <w:t>].</w:t>
      </w:r>
    </w:p>
    <w:p w14:paraId="35F902A1" w14:textId="77777777" w:rsidR="0088565D" w:rsidRPr="0088565D" w:rsidRDefault="0088565D" w:rsidP="0088565D">
      <w:pPr>
        <w:rPr>
          <w:rFonts w:eastAsia="DengXian"/>
          <w:bCs/>
          <w:sz w:val="20"/>
          <w:szCs w:val="20"/>
          <w:highlight w:val="green"/>
        </w:rPr>
      </w:pPr>
      <w:r w:rsidRPr="0088565D">
        <w:rPr>
          <w:rFonts w:eastAsia="DengXian" w:hint="eastAsia"/>
          <w:bCs/>
          <w:sz w:val="20"/>
          <w:szCs w:val="20"/>
          <w:highlight w:val="green"/>
        </w:rPr>
        <w:t>A</w:t>
      </w:r>
      <w:r w:rsidRPr="0088565D">
        <w:rPr>
          <w:rFonts w:eastAsia="DengXian"/>
          <w:bCs/>
          <w:sz w:val="20"/>
          <w:szCs w:val="20"/>
          <w:highlight w:val="green"/>
        </w:rPr>
        <w:t>greement</w:t>
      </w:r>
    </w:p>
    <w:p w14:paraId="2CE6B7DA" w14:textId="77777777" w:rsidR="0088565D" w:rsidRPr="0088565D" w:rsidRDefault="0088565D" w:rsidP="0088565D">
      <w:pPr>
        <w:rPr>
          <w:bCs/>
          <w:sz w:val="20"/>
          <w:szCs w:val="20"/>
        </w:rPr>
      </w:pPr>
      <w:r w:rsidRPr="0088565D">
        <w:rPr>
          <w:bCs/>
          <w:sz w:val="20"/>
          <w:szCs w:val="20"/>
        </w:rPr>
        <w:t>A set of RO group(s) for a configured number of multiple PRACH transmissions is determined/configured within a time period X, starting from frame 0. The determined/configured set of RO groups repeats every time period X.</w:t>
      </w:r>
    </w:p>
    <w:p w14:paraId="2A27E61C" w14:textId="77777777" w:rsidR="0088565D" w:rsidRPr="0088565D" w:rsidRDefault="0088565D" w:rsidP="0088565D">
      <w:pPr>
        <w:pStyle w:val="ListParagraph"/>
        <w:numPr>
          <w:ilvl w:val="1"/>
          <w:numId w:val="50"/>
        </w:numPr>
        <w:autoSpaceDE w:val="0"/>
        <w:autoSpaceDN w:val="0"/>
        <w:adjustRightInd w:val="0"/>
        <w:snapToGrid w:val="0"/>
        <w:spacing w:after="120"/>
        <w:jc w:val="both"/>
        <w:rPr>
          <w:rFonts w:eastAsia="DengXian"/>
          <w:bCs/>
          <w:sz w:val="20"/>
          <w:szCs w:val="20"/>
          <w:lang w:eastAsia="zh-CN"/>
        </w:rPr>
      </w:pPr>
      <w:r w:rsidRPr="0088565D">
        <w:rPr>
          <w:sz w:val="20"/>
          <w:szCs w:val="20"/>
        </w:rPr>
        <w:t xml:space="preserve">The time period X is </w:t>
      </w:r>
      <w:r w:rsidRPr="0088565D">
        <w:rPr>
          <w:i/>
          <w:iCs/>
          <w:sz w:val="20"/>
          <w:szCs w:val="20"/>
        </w:rPr>
        <w:t>K</w:t>
      </w:r>
      <w:r w:rsidRPr="0088565D">
        <w:rPr>
          <w:sz w:val="20"/>
          <w:szCs w:val="20"/>
        </w:rPr>
        <w:t xml:space="preserve"> SSB-to-RO association pattern periods.</w:t>
      </w:r>
    </w:p>
    <w:p w14:paraId="57B397B0" w14:textId="77777777" w:rsidR="0088565D" w:rsidRPr="0088565D" w:rsidRDefault="0088565D" w:rsidP="0088565D">
      <w:pPr>
        <w:pStyle w:val="ListParagraph"/>
        <w:numPr>
          <w:ilvl w:val="1"/>
          <w:numId w:val="50"/>
        </w:numPr>
        <w:autoSpaceDE w:val="0"/>
        <w:autoSpaceDN w:val="0"/>
        <w:adjustRightInd w:val="0"/>
        <w:snapToGrid w:val="0"/>
        <w:spacing w:after="120"/>
        <w:jc w:val="both"/>
        <w:rPr>
          <w:sz w:val="20"/>
          <w:szCs w:val="20"/>
        </w:rPr>
      </w:pPr>
      <w:r w:rsidRPr="0088565D">
        <w:rPr>
          <w:sz w:val="20"/>
          <w:szCs w:val="20"/>
        </w:rPr>
        <w:t>Note: Whether/how to introduce SSB-to-RO group mapping</w:t>
      </w:r>
    </w:p>
    <w:p w14:paraId="6742DD9E" w14:textId="4E4BBB12" w:rsidR="0088565D" w:rsidRPr="0088565D" w:rsidRDefault="0088565D" w:rsidP="0088565D">
      <w:pPr>
        <w:pStyle w:val="ListParagraph"/>
        <w:numPr>
          <w:ilvl w:val="1"/>
          <w:numId w:val="50"/>
        </w:numPr>
        <w:autoSpaceDE w:val="0"/>
        <w:autoSpaceDN w:val="0"/>
        <w:adjustRightInd w:val="0"/>
        <w:snapToGrid w:val="0"/>
        <w:spacing w:after="120"/>
        <w:jc w:val="both"/>
        <w:rPr>
          <w:sz w:val="20"/>
          <w:szCs w:val="20"/>
        </w:rPr>
      </w:pPr>
      <w:r w:rsidRPr="0088565D">
        <w:rPr>
          <w:sz w:val="20"/>
          <w:szCs w:val="20"/>
        </w:rPr>
        <w:t xml:space="preserve">FFS: </w:t>
      </w:r>
      <w:r w:rsidRPr="0088565D">
        <w:rPr>
          <w:i/>
          <w:iCs/>
          <w:sz w:val="20"/>
          <w:szCs w:val="20"/>
        </w:rPr>
        <w:t>K</w:t>
      </w:r>
      <w:r w:rsidRPr="0088565D">
        <w:rPr>
          <w:sz w:val="20"/>
          <w:szCs w:val="20"/>
        </w:rPr>
        <w:t xml:space="preserve"> is configured by the network or determined based on some rule.</w:t>
      </w:r>
    </w:p>
    <w:p w14:paraId="0B3CDF60" w14:textId="77777777" w:rsidR="0088565D" w:rsidRPr="0088565D" w:rsidRDefault="0088565D" w:rsidP="0088565D">
      <w:pPr>
        <w:pStyle w:val="BodyText"/>
        <w:spacing w:before="120"/>
        <w:rPr>
          <w:sz w:val="20"/>
          <w:szCs w:val="20"/>
        </w:rPr>
      </w:pPr>
      <w:r w:rsidRPr="0088565D">
        <w:rPr>
          <w:sz w:val="20"/>
          <w:szCs w:val="20"/>
        </w:rPr>
        <w:t>Conclusion</w:t>
      </w:r>
    </w:p>
    <w:p w14:paraId="39522BB5" w14:textId="77777777" w:rsidR="0088565D" w:rsidRPr="0088565D" w:rsidRDefault="0088565D" w:rsidP="0088565D">
      <w:pPr>
        <w:pStyle w:val="BodyText"/>
        <w:rPr>
          <w:sz w:val="20"/>
          <w:szCs w:val="20"/>
        </w:rPr>
      </w:pPr>
      <w:r w:rsidRPr="0088565D">
        <w:rPr>
          <w:sz w:val="20"/>
          <w:szCs w:val="20"/>
        </w:rPr>
        <w:t xml:space="preserve">If multiple values </w:t>
      </w:r>
      <w:r w:rsidRPr="0088565D">
        <w:rPr>
          <w:rFonts w:eastAsia="DengXian"/>
          <w:sz w:val="20"/>
          <w:szCs w:val="20"/>
        </w:rPr>
        <w:t xml:space="preserve">for the number of multiple PRACH transmissions </w:t>
      </w:r>
      <w:r w:rsidRPr="0088565D">
        <w:rPr>
          <w:sz w:val="20"/>
          <w:szCs w:val="20"/>
        </w:rPr>
        <w:t>are configured, support both options to differentiate between multiple PRACH transmissions with different numbers.</w:t>
      </w:r>
    </w:p>
    <w:p w14:paraId="2063A3AF" w14:textId="77777777" w:rsidR="0088565D" w:rsidRPr="0088565D" w:rsidRDefault="0088565D" w:rsidP="0088565D">
      <w:pPr>
        <w:numPr>
          <w:ilvl w:val="0"/>
          <w:numId w:val="46"/>
        </w:numPr>
        <w:overflowPunct w:val="0"/>
        <w:autoSpaceDE w:val="0"/>
        <w:autoSpaceDN w:val="0"/>
        <w:adjustRightInd w:val="0"/>
        <w:spacing w:after="120" w:line="280" w:lineRule="atLeast"/>
        <w:ind w:left="284" w:hanging="284"/>
        <w:jc w:val="both"/>
        <w:textAlignment w:val="baseline"/>
        <w:rPr>
          <w:rFonts w:eastAsia="DengXian"/>
          <w:bCs/>
          <w:sz w:val="20"/>
          <w:szCs w:val="20"/>
        </w:rPr>
      </w:pPr>
      <w:r w:rsidRPr="0088565D">
        <w:rPr>
          <w:rFonts w:eastAsia="DengXian" w:hint="eastAsia"/>
          <w:bCs/>
          <w:sz w:val="20"/>
          <w:szCs w:val="20"/>
        </w:rPr>
        <w:t>O</w:t>
      </w:r>
      <w:r w:rsidRPr="0088565D">
        <w:rPr>
          <w:rFonts w:eastAsia="DengXian"/>
          <w:bCs/>
          <w:sz w:val="20"/>
          <w:szCs w:val="20"/>
        </w:rPr>
        <w:t xml:space="preserve">ption 1: </w:t>
      </w:r>
      <w:r w:rsidRPr="0088565D">
        <w:rPr>
          <w:rFonts w:eastAsia="SimSun"/>
          <w:bCs/>
          <w:sz w:val="20"/>
          <w:szCs w:val="20"/>
        </w:rPr>
        <w:t xml:space="preserve">Multiple PRACH </w:t>
      </w:r>
      <w:r w:rsidRPr="0088565D">
        <w:rPr>
          <w:rFonts w:eastAsia="SimSun" w:hint="eastAsia"/>
          <w:bCs/>
          <w:sz w:val="20"/>
          <w:szCs w:val="20"/>
        </w:rPr>
        <w:t>tran</w:t>
      </w:r>
      <w:r w:rsidRPr="0088565D">
        <w:rPr>
          <w:rFonts w:eastAsia="SimSun"/>
          <w:bCs/>
          <w:sz w:val="20"/>
          <w:szCs w:val="20"/>
        </w:rPr>
        <w:t>smissions with different numbers are transmitted on separate ROs.</w:t>
      </w:r>
    </w:p>
    <w:p w14:paraId="298B3DC1" w14:textId="77777777" w:rsidR="0088565D" w:rsidRPr="0088565D" w:rsidRDefault="0088565D" w:rsidP="0088565D">
      <w:pPr>
        <w:numPr>
          <w:ilvl w:val="0"/>
          <w:numId w:val="46"/>
        </w:numPr>
        <w:overflowPunct w:val="0"/>
        <w:autoSpaceDE w:val="0"/>
        <w:autoSpaceDN w:val="0"/>
        <w:adjustRightInd w:val="0"/>
        <w:spacing w:after="120" w:line="280" w:lineRule="atLeast"/>
        <w:ind w:left="284" w:hanging="284"/>
        <w:jc w:val="both"/>
        <w:textAlignment w:val="baseline"/>
        <w:rPr>
          <w:rFonts w:eastAsia="DengXian"/>
          <w:bCs/>
          <w:sz w:val="20"/>
          <w:szCs w:val="20"/>
        </w:rPr>
      </w:pPr>
      <w:r w:rsidRPr="0088565D">
        <w:rPr>
          <w:rFonts w:eastAsia="SimSun" w:hint="eastAsia"/>
          <w:bCs/>
          <w:sz w:val="20"/>
          <w:szCs w:val="20"/>
        </w:rPr>
        <w:t>O</w:t>
      </w:r>
      <w:r w:rsidRPr="0088565D">
        <w:rPr>
          <w:rFonts w:eastAsia="SimSun"/>
          <w:bCs/>
          <w:sz w:val="20"/>
          <w:szCs w:val="20"/>
        </w:rPr>
        <w:t xml:space="preserve">ption 2: Multiple PRACH </w:t>
      </w:r>
      <w:r w:rsidRPr="0088565D">
        <w:rPr>
          <w:rFonts w:eastAsia="SimSun" w:hint="eastAsia"/>
          <w:bCs/>
          <w:sz w:val="20"/>
          <w:szCs w:val="20"/>
        </w:rPr>
        <w:t>tran</w:t>
      </w:r>
      <w:r w:rsidRPr="0088565D">
        <w:rPr>
          <w:rFonts w:eastAsia="SimSun"/>
          <w:bCs/>
          <w:sz w:val="20"/>
          <w:szCs w:val="20"/>
        </w:rPr>
        <w:t>smissions with different numbers are transmitted with separate preamble on shared ROs.</w:t>
      </w:r>
    </w:p>
    <w:p w14:paraId="5DCCCC09" w14:textId="77777777" w:rsidR="0088565D" w:rsidRPr="0088565D" w:rsidRDefault="0088565D" w:rsidP="0088565D">
      <w:pPr>
        <w:overflowPunct w:val="0"/>
        <w:autoSpaceDE w:val="0"/>
        <w:autoSpaceDN w:val="0"/>
        <w:adjustRightInd w:val="0"/>
        <w:textAlignment w:val="baseline"/>
        <w:rPr>
          <w:b/>
          <w:bCs/>
          <w:sz w:val="20"/>
          <w:szCs w:val="20"/>
        </w:rPr>
      </w:pPr>
      <w:r w:rsidRPr="0088565D">
        <w:rPr>
          <w:sz w:val="20"/>
          <w:szCs w:val="20"/>
        </w:rPr>
        <w:t>Note: Shared or separate RO/preamble means that the RO/preamble is shared or separated between multiple PRACH transmissions with different numbers.</w:t>
      </w:r>
    </w:p>
    <w:p w14:paraId="14BC5495" w14:textId="77777777" w:rsidR="0088565D" w:rsidRPr="0088565D" w:rsidRDefault="0088565D" w:rsidP="0088565D">
      <w:pPr>
        <w:rPr>
          <w:rFonts w:eastAsia="DengXian"/>
          <w:sz w:val="20"/>
          <w:szCs w:val="20"/>
        </w:rPr>
      </w:pPr>
    </w:p>
    <w:p w14:paraId="18058D68" w14:textId="77777777" w:rsidR="0088565D" w:rsidRPr="0088565D" w:rsidRDefault="0088565D" w:rsidP="0088565D">
      <w:pPr>
        <w:rPr>
          <w:rFonts w:eastAsia="DengXian"/>
          <w:sz w:val="20"/>
          <w:szCs w:val="20"/>
          <w:highlight w:val="green"/>
        </w:rPr>
      </w:pPr>
      <w:r w:rsidRPr="0088565D">
        <w:rPr>
          <w:rFonts w:eastAsia="DengXian" w:hint="eastAsia"/>
          <w:sz w:val="20"/>
          <w:szCs w:val="20"/>
          <w:highlight w:val="green"/>
        </w:rPr>
        <w:t>A</w:t>
      </w:r>
      <w:r w:rsidRPr="0088565D">
        <w:rPr>
          <w:rFonts w:eastAsia="DengXian"/>
          <w:sz w:val="20"/>
          <w:szCs w:val="20"/>
          <w:highlight w:val="green"/>
        </w:rPr>
        <w:t>greement</w:t>
      </w:r>
    </w:p>
    <w:p w14:paraId="280E87E1" w14:textId="77777777" w:rsidR="0088565D" w:rsidRPr="0088565D" w:rsidRDefault="0088565D" w:rsidP="0088565D">
      <w:pPr>
        <w:rPr>
          <w:bCs/>
          <w:sz w:val="20"/>
          <w:szCs w:val="20"/>
          <w:lang w:val="en-US"/>
        </w:rPr>
      </w:pPr>
      <w:r w:rsidRPr="0088565D">
        <w:rPr>
          <w:sz w:val="20"/>
          <w:szCs w:val="20"/>
        </w:rPr>
        <w:t xml:space="preserve">If one or more PRACH transmission(s) of the multiple PRACH transmissions in one PRACH attempt are dropped based on the rules causing to drop PRACH transmission(s) in existing spec., the dropped PRACH transmission(s) is </w:t>
      </w:r>
      <w:r w:rsidRPr="0088565D">
        <w:rPr>
          <w:bCs/>
          <w:sz w:val="20"/>
          <w:szCs w:val="20"/>
        </w:rPr>
        <w:t>not postponed.</w:t>
      </w:r>
    </w:p>
    <w:p w14:paraId="507F85F3" w14:textId="77777777" w:rsidR="0088565D" w:rsidRPr="0088565D" w:rsidRDefault="0088565D" w:rsidP="0088565D">
      <w:pPr>
        <w:pStyle w:val="ListParagraph"/>
        <w:numPr>
          <w:ilvl w:val="1"/>
          <w:numId w:val="50"/>
        </w:numPr>
        <w:autoSpaceDE w:val="0"/>
        <w:autoSpaceDN w:val="0"/>
        <w:adjustRightInd w:val="0"/>
        <w:snapToGrid w:val="0"/>
        <w:spacing w:after="120"/>
        <w:jc w:val="both"/>
        <w:rPr>
          <w:rFonts w:eastAsia="DengXian"/>
          <w:bCs/>
          <w:sz w:val="20"/>
          <w:szCs w:val="20"/>
          <w:lang w:eastAsia="zh-CN"/>
        </w:rPr>
      </w:pPr>
      <w:r w:rsidRPr="0088565D">
        <w:rPr>
          <w:rFonts w:eastAsia="DengXian"/>
          <w:sz w:val="20"/>
          <w:szCs w:val="20"/>
          <w:lang w:eastAsia="zh-CN"/>
        </w:rPr>
        <w:t>FFS: whether to introduce new rules causing to drop PRACH transmission.</w:t>
      </w:r>
    </w:p>
    <w:p w14:paraId="5FFAD618" w14:textId="2E8C5CC6" w:rsidR="0088565D" w:rsidRPr="0088565D" w:rsidRDefault="0088565D" w:rsidP="0088565D">
      <w:pPr>
        <w:pStyle w:val="ListParagraph"/>
        <w:numPr>
          <w:ilvl w:val="1"/>
          <w:numId w:val="50"/>
        </w:numPr>
        <w:autoSpaceDE w:val="0"/>
        <w:autoSpaceDN w:val="0"/>
        <w:adjustRightInd w:val="0"/>
        <w:snapToGrid w:val="0"/>
        <w:spacing w:after="120"/>
        <w:jc w:val="both"/>
        <w:rPr>
          <w:rFonts w:eastAsia="DengXian"/>
          <w:bCs/>
          <w:sz w:val="20"/>
          <w:szCs w:val="20"/>
          <w:lang w:eastAsia="zh-CN"/>
        </w:rPr>
      </w:pPr>
      <w:r w:rsidRPr="0088565D">
        <w:rPr>
          <w:rFonts w:eastAsia="DengXian"/>
          <w:sz w:val="20"/>
          <w:szCs w:val="20"/>
          <w:lang w:eastAsia="zh-CN"/>
        </w:rPr>
        <w:t>FFS: whether there is standard impact if the dropped PRACH transmission affect the remaining PRACH transmission within the same RO group.</w:t>
      </w:r>
    </w:p>
    <w:p w14:paraId="34F44D42" w14:textId="77777777" w:rsidR="0088565D" w:rsidRPr="0088565D" w:rsidRDefault="0088565D" w:rsidP="0088565D">
      <w:pPr>
        <w:rPr>
          <w:rFonts w:eastAsia="DengXian"/>
          <w:sz w:val="20"/>
          <w:szCs w:val="20"/>
          <w:highlight w:val="green"/>
        </w:rPr>
      </w:pPr>
      <w:r w:rsidRPr="0088565D">
        <w:rPr>
          <w:rFonts w:eastAsia="DengXian" w:hint="eastAsia"/>
          <w:sz w:val="20"/>
          <w:szCs w:val="20"/>
          <w:highlight w:val="green"/>
        </w:rPr>
        <w:t>A</w:t>
      </w:r>
      <w:r w:rsidRPr="0088565D">
        <w:rPr>
          <w:rFonts w:eastAsia="DengXian"/>
          <w:sz w:val="20"/>
          <w:szCs w:val="20"/>
          <w:highlight w:val="green"/>
        </w:rPr>
        <w:t>greement</w:t>
      </w:r>
    </w:p>
    <w:p w14:paraId="1B449E18" w14:textId="77777777" w:rsidR="0088565D" w:rsidRPr="0088565D" w:rsidRDefault="0088565D" w:rsidP="0088565D">
      <w:pPr>
        <w:pStyle w:val="BodyText"/>
        <w:rPr>
          <w:sz w:val="20"/>
          <w:szCs w:val="20"/>
        </w:rPr>
      </w:pPr>
      <w:r w:rsidRPr="0088565D">
        <w:rPr>
          <w:sz w:val="20"/>
          <w:szCs w:val="20"/>
        </w:rPr>
        <w:t xml:space="preserve">RA-RNTI is calculated based on the </w:t>
      </w:r>
      <w:r w:rsidRPr="0088565D">
        <w:rPr>
          <w:rFonts w:eastAsia="SimSun"/>
          <w:sz w:val="20"/>
          <w:szCs w:val="20"/>
        </w:rPr>
        <w:t>last valid RO in the RO group corresponding to the multiple PRACH transmissions</w:t>
      </w:r>
      <w:r w:rsidRPr="0088565D">
        <w:rPr>
          <w:sz w:val="20"/>
          <w:szCs w:val="20"/>
        </w:rPr>
        <w:t xml:space="preserve">. </w:t>
      </w:r>
    </w:p>
    <w:p w14:paraId="3271AC47" w14:textId="77777777" w:rsidR="0088565D" w:rsidRPr="0088565D" w:rsidRDefault="0088565D" w:rsidP="0088565D">
      <w:pPr>
        <w:pStyle w:val="BodyText"/>
        <w:spacing w:before="120"/>
        <w:rPr>
          <w:sz w:val="20"/>
          <w:szCs w:val="20"/>
        </w:rPr>
      </w:pPr>
      <w:r w:rsidRPr="0088565D">
        <w:rPr>
          <w:sz w:val="20"/>
          <w:szCs w:val="20"/>
        </w:rPr>
        <w:t>Note 1: Valid RO(s) refers to what is defined in existing specification, i.e., Section 8.1 in TS 38.213.</w:t>
      </w:r>
    </w:p>
    <w:p w14:paraId="4DEAE40D" w14:textId="77777777" w:rsidR="0088565D" w:rsidRPr="0088565D" w:rsidRDefault="0088565D" w:rsidP="0088565D">
      <w:pPr>
        <w:pStyle w:val="BodyText"/>
        <w:rPr>
          <w:rFonts w:eastAsia="SimSun"/>
          <w:sz w:val="20"/>
          <w:szCs w:val="20"/>
        </w:rPr>
      </w:pPr>
      <w:r w:rsidRPr="0088565D">
        <w:rPr>
          <w:sz w:val="20"/>
          <w:szCs w:val="20"/>
        </w:rPr>
        <w:t>Note 2: The last valid RO is irrespective of whether the PRACH transmission on the last valid RO in the RO group is dropped or not</w:t>
      </w:r>
      <w:r w:rsidRPr="0088565D">
        <w:rPr>
          <w:rFonts w:eastAsia="SimSun"/>
          <w:sz w:val="20"/>
          <w:szCs w:val="20"/>
        </w:rPr>
        <w:t>.</w:t>
      </w:r>
    </w:p>
    <w:p w14:paraId="473BB2C5" w14:textId="77777777" w:rsidR="0088565D" w:rsidRPr="0088565D" w:rsidRDefault="0088565D" w:rsidP="0088565D">
      <w:pPr>
        <w:pStyle w:val="BodyText"/>
        <w:rPr>
          <w:rFonts w:eastAsia="SimSun"/>
          <w:sz w:val="20"/>
          <w:szCs w:val="20"/>
        </w:rPr>
      </w:pPr>
    </w:p>
    <w:p w14:paraId="5846068F" w14:textId="77777777" w:rsidR="0088565D" w:rsidRPr="0088565D" w:rsidRDefault="0088565D" w:rsidP="0088565D">
      <w:pPr>
        <w:tabs>
          <w:tab w:val="left" w:pos="1665"/>
        </w:tabs>
        <w:rPr>
          <w:rFonts w:eastAsia="DengXian"/>
          <w:sz w:val="20"/>
          <w:szCs w:val="20"/>
        </w:rPr>
      </w:pPr>
      <w:r w:rsidRPr="0088565D">
        <w:rPr>
          <w:rFonts w:eastAsia="DengXian"/>
          <w:sz w:val="20"/>
          <w:szCs w:val="20"/>
        </w:rPr>
        <w:lastRenderedPageBreak/>
        <w:t>Conclusion</w:t>
      </w:r>
    </w:p>
    <w:p w14:paraId="28BE5278" w14:textId="02C05BEF" w:rsidR="0088565D" w:rsidRPr="0088565D" w:rsidRDefault="0088565D" w:rsidP="0088565D">
      <w:pPr>
        <w:tabs>
          <w:tab w:val="left" w:pos="1665"/>
        </w:tabs>
        <w:rPr>
          <w:sz w:val="20"/>
          <w:szCs w:val="20"/>
        </w:rPr>
      </w:pPr>
      <w:r w:rsidRPr="0088565D">
        <w:rPr>
          <w:rFonts w:eastAsia="DengXian"/>
          <w:sz w:val="20"/>
          <w:szCs w:val="20"/>
        </w:rPr>
        <w:t xml:space="preserve">There is no consensus to support </w:t>
      </w:r>
      <w:r w:rsidRPr="0088565D">
        <w:rPr>
          <w:sz w:val="20"/>
          <w:szCs w:val="20"/>
        </w:rPr>
        <w:t>Multiple PRACH transmission with different Tx beams in Rel-18.</w:t>
      </w:r>
    </w:p>
    <w:p w14:paraId="286E8822" w14:textId="77777777" w:rsidR="0088565D" w:rsidRPr="0088565D" w:rsidRDefault="0088565D" w:rsidP="0088565D">
      <w:pPr>
        <w:rPr>
          <w:rFonts w:eastAsia="DengXian"/>
          <w:sz w:val="20"/>
          <w:szCs w:val="20"/>
        </w:rPr>
      </w:pPr>
    </w:p>
    <w:p w14:paraId="33693F38" w14:textId="77777777" w:rsidR="0088565D" w:rsidRPr="0088565D" w:rsidRDefault="0088565D" w:rsidP="0088565D">
      <w:pPr>
        <w:rPr>
          <w:rFonts w:eastAsia="DengXian"/>
          <w:sz w:val="20"/>
          <w:szCs w:val="20"/>
          <w:highlight w:val="green"/>
        </w:rPr>
      </w:pPr>
      <w:r w:rsidRPr="0088565D">
        <w:rPr>
          <w:rFonts w:eastAsia="DengXian" w:hint="eastAsia"/>
          <w:sz w:val="20"/>
          <w:szCs w:val="20"/>
          <w:highlight w:val="green"/>
        </w:rPr>
        <w:t>Agreement</w:t>
      </w:r>
    </w:p>
    <w:p w14:paraId="67AB0A07" w14:textId="77777777" w:rsidR="0088565D" w:rsidRPr="0088565D" w:rsidRDefault="0088565D" w:rsidP="0088565D">
      <w:pPr>
        <w:rPr>
          <w:rFonts w:eastAsia="DengXian"/>
          <w:bCs/>
          <w:sz w:val="20"/>
          <w:szCs w:val="20"/>
        </w:rPr>
      </w:pPr>
      <w:r w:rsidRPr="0088565D">
        <w:rPr>
          <w:rFonts w:eastAsia="DengXian"/>
          <w:bCs/>
          <w:sz w:val="20"/>
          <w:szCs w:val="20"/>
        </w:rPr>
        <w:t>For RO group determination for multiple PRACH transmissions, following parameters are considered.</w:t>
      </w:r>
    </w:p>
    <w:p w14:paraId="27ACA1B6"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bCs/>
          <w:sz w:val="20"/>
          <w:szCs w:val="20"/>
        </w:rPr>
        <w:t>The candidate number of multiple PRACH transmissions, e.g. {2,4,8}, is/are explicitly configured.</w:t>
      </w:r>
    </w:p>
    <w:p w14:paraId="24C47D90"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bCs/>
          <w:sz w:val="20"/>
          <w:szCs w:val="20"/>
        </w:rPr>
      </w:pPr>
      <w:r w:rsidRPr="0088565D">
        <w:rPr>
          <w:bCs/>
          <w:sz w:val="20"/>
          <w:szCs w:val="20"/>
        </w:rPr>
        <w:t>The number of ROs within one RO group can be implicitly determined accordingly.</w:t>
      </w:r>
    </w:p>
    <w:p w14:paraId="2111CADE"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bCs/>
          <w:sz w:val="20"/>
          <w:szCs w:val="20"/>
        </w:rPr>
      </w:pPr>
      <w:r w:rsidRPr="0088565D">
        <w:rPr>
          <w:rFonts w:eastAsia="DengXian"/>
          <w:bCs/>
          <w:sz w:val="20"/>
          <w:szCs w:val="20"/>
          <w:lang w:eastAsia="zh-CN"/>
        </w:rPr>
        <w:t>Default value(s) is/are not precluded</w:t>
      </w:r>
    </w:p>
    <w:p w14:paraId="42A05A0D"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rFonts w:eastAsia="DengXian"/>
          <w:bCs/>
          <w:sz w:val="20"/>
          <w:szCs w:val="20"/>
        </w:rPr>
      </w:pPr>
      <w:bookmarkStart w:id="2" w:name="OLE_LINK5"/>
      <w:r w:rsidRPr="0088565D">
        <w:rPr>
          <w:sz w:val="20"/>
          <w:szCs w:val="20"/>
        </w:rPr>
        <w:t xml:space="preserve">The number of SSB-to-RO association pattern periods </w:t>
      </w:r>
      <w:r w:rsidRPr="0088565D">
        <w:rPr>
          <w:i/>
          <w:iCs/>
          <w:sz w:val="20"/>
          <w:szCs w:val="20"/>
        </w:rPr>
        <w:t>K</w:t>
      </w:r>
      <w:r w:rsidRPr="0088565D">
        <w:rPr>
          <w:sz w:val="20"/>
          <w:szCs w:val="20"/>
        </w:rPr>
        <w:t xml:space="preserve"> within the time period X</w:t>
      </w:r>
      <w:bookmarkEnd w:id="2"/>
      <w:r w:rsidRPr="0088565D">
        <w:rPr>
          <w:sz w:val="20"/>
          <w:szCs w:val="20"/>
        </w:rPr>
        <w:t>, down select from the following options.</w:t>
      </w:r>
    </w:p>
    <w:p w14:paraId="1CAB6F6E"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rFonts w:eastAsia="DengXian"/>
          <w:bCs/>
          <w:sz w:val="20"/>
          <w:szCs w:val="20"/>
        </w:rPr>
      </w:pPr>
      <w:r w:rsidRPr="0088565D">
        <w:rPr>
          <w:b/>
          <w:bCs/>
          <w:sz w:val="20"/>
          <w:szCs w:val="20"/>
        </w:rPr>
        <w:t>Option 1:</w:t>
      </w:r>
      <w:r w:rsidRPr="0088565D">
        <w:rPr>
          <w:bCs/>
          <w:sz w:val="20"/>
          <w:szCs w:val="20"/>
        </w:rPr>
        <w:t xml:space="preserve"> </w:t>
      </w:r>
      <w:r w:rsidRPr="0088565D">
        <w:rPr>
          <w:i/>
          <w:iCs/>
          <w:sz w:val="20"/>
          <w:szCs w:val="20"/>
        </w:rPr>
        <w:t>K</w:t>
      </w:r>
      <w:r w:rsidRPr="0088565D">
        <w:rPr>
          <w:bCs/>
          <w:sz w:val="20"/>
          <w:szCs w:val="20"/>
        </w:rPr>
        <w:t xml:space="preserve"> is explicitly configured.</w:t>
      </w:r>
    </w:p>
    <w:p w14:paraId="77DE861B"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rFonts w:eastAsia="DengXian"/>
          <w:bCs/>
          <w:sz w:val="20"/>
          <w:szCs w:val="20"/>
        </w:rPr>
      </w:pPr>
      <w:r w:rsidRPr="0088565D">
        <w:rPr>
          <w:b/>
          <w:bCs/>
          <w:sz w:val="20"/>
          <w:szCs w:val="20"/>
        </w:rPr>
        <w:t>Option 2:</w:t>
      </w:r>
      <w:r w:rsidRPr="0088565D">
        <w:rPr>
          <w:bCs/>
          <w:sz w:val="20"/>
          <w:szCs w:val="20"/>
        </w:rPr>
        <w:t xml:space="preserve"> </w:t>
      </w:r>
      <w:r w:rsidRPr="0088565D">
        <w:rPr>
          <w:i/>
          <w:iCs/>
          <w:sz w:val="20"/>
          <w:szCs w:val="20"/>
        </w:rPr>
        <w:t>K</w:t>
      </w:r>
      <w:r w:rsidRPr="0088565D">
        <w:rPr>
          <w:bCs/>
          <w:sz w:val="20"/>
          <w:szCs w:val="20"/>
        </w:rPr>
        <w:t xml:space="preserve"> is implicitly determined</w:t>
      </w:r>
    </w:p>
    <w:p w14:paraId="2ECBAE06"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rFonts w:eastAsia="DengXian"/>
          <w:bCs/>
          <w:sz w:val="20"/>
          <w:szCs w:val="20"/>
        </w:rPr>
      </w:pPr>
      <w:r w:rsidRPr="0088565D">
        <w:rPr>
          <w:b/>
          <w:bCs/>
          <w:sz w:val="20"/>
          <w:szCs w:val="20"/>
        </w:rPr>
        <w:t>Option 3:</w:t>
      </w:r>
      <w:r w:rsidRPr="0088565D">
        <w:rPr>
          <w:bCs/>
          <w:sz w:val="20"/>
          <w:szCs w:val="20"/>
        </w:rPr>
        <w:t xml:space="preserve"> </w:t>
      </w:r>
      <w:r w:rsidRPr="0088565D">
        <w:rPr>
          <w:i/>
          <w:iCs/>
          <w:sz w:val="20"/>
          <w:szCs w:val="20"/>
        </w:rPr>
        <w:t>K</w:t>
      </w:r>
      <w:r w:rsidRPr="0088565D">
        <w:rPr>
          <w:bCs/>
          <w:sz w:val="20"/>
          <w:szCs w:val="20"/>
        </w:rPr>
        <w:t xml:space="preserve"> is a fixed value for all number of multiple PRACH transmissions.</w:t>
      </w:r>
    </w:p>
    <w:p w14:paraId="56DFEB87"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bCs/>
          <w:sz w:val="20"/>
          <w:szCs w:val="20"/>
          <w:lang w:eastAsia="zh-CN"/>
        </w:rPr>
        <w:t xml:space="preserve">Determination of starting RO for each RO group </w:t>
      </w:r>
      <w:r w:rsidRPr="0088565D">
        <w:rPr>
          <w:bCs/>
          <w:color w:val="FF0000"/>
          <w:sz w:val="20"/>
          <w:szCs w:val="20"/>
          <w:lang w:eastAsia="zh-CN"/>
        </w:rPr>
        <w:t xml:space="preserve">for each value of the number of </w:t>
      </w:r>
      <w:r w:rsidRPr="0088565D">
        <w:rPr>
          <w:bCs/>
          <w:color w:val="FF0000"/>
          <w:sz w:val="20"/>
          <w:szCs w:val="20"/>
        </w:rPr>
        <w:t>multiple PRACH transmissions</w:t>
      </w:r>
      <w:r w:rsidRPr="0088565D">
        <w:rPr>
          <w:bCs/>
          <w:color w:val="FF0000"/>
          <w:sz w:val="20"/>
          <w:szCs w:val="20"/>
          <w:lang w:eastAsia="zh-CN"/>
        </w:rPr>
        <w:t>,</w:t>
      </w:r>
      <w:r w:rsidRPr="0088565D">
        <w:rPr>
          <w:bCs/>
          <w:sz w:val="20"/>
          <w:szCs w:val="20"/>
          <w:lang w:eastAsia="zh-CN"/>
        </w:rPr>
        <w:t xml:space="preserve"> </w:t>
      </w:r>
      <w:r w:rsidRPr="0088565D">
        <w:rPr>
          <w:sz w:val="20"/>
          <w:szCs w:val="20"/>
        </w:rPr>
        <w:t>down select from the following options.</w:t>
      </w:r>
    </w:p>
    <w:p w14:paraId="675B8197"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bCs/>
          <w:sz w:val="20"/>
          <w:szCs w:val="20"/>
        </w:rPr>
      </w:pPr>
      <w:r w:rsidRPr="0088565D">
        <w:rPr>
          <w:b/>
          <w:bCs/>
          <w:sz w:val="20"/>
          <w:szCs w:val="20"/>
        </w:rPr>
        <w:t>Option 1:</w:t>
      </w:r>
      <w:r w:rsidRPr="0088565D">
        <w:rPr>
          <w:bCs/>
          <w:sz w:val="20"/>
          <w:szCs w:val="20"/>
        </w:rPr>
        <w:t xml:space="preserve"> </w:t>
      </w:r>
      <w:r w:rsidRPr="0088565D">
        <w:rPr>
          <w:sz w:val="20"/>
          <w:szCs w:val="20"/>
        </w:rPr>
        <w:t>I</w:t>
      </w:r>
      <w:r w:rsidRPr="0088565D">
        <w:rPr>
          <w:bCs/>
          <w:sz w:val="20"/>
          <w:szCs w:val="20"/>
        </w:rPr>
        <w:t xml:space="preserve">ndex/indices of the starting RO(s) of the RO group(s) </w:t>
      </w:r>
      <w:r w:rsidRPr="0088565D">
        <w:rPr>
          <w:sz w:val="20"/>
          <w:szCs w:val="20"/>
        </w:rPr>
        <w:t>is/are explicitly indicated</w:t>
      </w:r>
      <w:r w:rsidRPr="0088565D">
        <w:rPr>
          <w:bCs/>
          <w:sz w:val="20"/>
          <w:szCs w:val="20"/>
        </w:rPr>
        <w:t xml:space="preserve">. </w:t>
      </w:r>
    </w:p>
    <w:p w14:paraId="3C877F1B" w14:textId="77777777" w:rsidR="0088565D" w:rsidRPr="0088565D" w:rsidRDefault="0088565D" w:rsidP="0088565D">
      <w:pPr>
        <w:pStyle w:val="ListParagraph"/>
        <w:numPr>
          <w:ilvl w:val="2"/>
          <w:numId w:val="55"/>
        </w:numPr>
        <w:autoSpaceDE w:val="0"/>
        <w:autoSpaceDN w:val="0"/>
        <w:adjustRightInd w:val="0"/>
        <w:snapToGrid w:val="0"/>
        <w:spacing w:after="120" w:line="259" w:lineRule="auto"/>
        <w:jc w:val="both"/>
        <w:rPr>
          <w:bCs/>
          <w:color w:val="0000CC"/>
          <w:sz w:val="20"/>
          <w:szCs w:val="20"/>
        </w:rPr>
      </w:pPr>
      <w:r w:rsidRPr="0088565D">
        <w:rPr>
          <w:bCs/>
          <w:color w:val="0000CC"/>
          <w:sz w:val="20"/>
          <w:szCs w:val="20"/>
        </w:rPr>
        <w:t>FFS: whether other parameters configured by gNB to allow density control and/or RO group(s) position alignment for multiple configured numbers</w:t>
      </w:r>
    </w:p>
    <w:p w14:paraId="35241550" w14:textId="77777777" w:rsidR="0088565D" w:rsidRPr="0088565D" w:rsidRDefault="0088565D" w:rsidP="0088565D">
      <w:pPr>
        <w:pStyle w:val="ListParagraph"/>
        <w:numPr>
          <w:ilvl w:val="2"/>
          <w:numId w:val="55"/>
        </w:numPr>
        <w:autoSpaceDE w:val="0"/>
        <w:autoSpaceDN w:val="0"/>
        <w:adjustRightInd w:val="0"/>
        <w:snapToGrid w:val="0"/>
        <w:spacing w:after="120" w:line="259" w:lineRule="auto"/>
        <w:jc w:val="both"/>
        <w:rPr>
          <w:bCs/>
          <w:color w:val="FF0000"/>
          <w:sz w:val="20"/>
          <w:szCs w:val="20"/>
        </w:rPr>
      </w:pPr>
      <w:r w:rsidRPr="0088565D">
        <w:rPr>
          <w:bCs/>
          <w:color w:val="FF0000"/>
          <w:sz w:val="20"/>
          <w:szCs w:val="20"/>
        </w:rPr>
        <w:t>FFS: whether only the starting RO of the first RO group</w:t>
      </w:r>
      <w:r w:rsidRPr="0088565D">
        <w:rPr>
          <w:color w:val="FF0000"/>
          <w:sz w:val="20"/>
          <w:szCs w:val="20"/>
        </w:rPr>
        <w:t xml:space="preserve"> is explicitly indicated, and </w:t>
      </w:r>
      <w:r w:rsidRPr="0088565D">
        <w:rPr>
          <w:bCs/>
          <w:color w:val="FF0000"/>
          <w:sz w:val="20"/>
          <w:szCs w:val="20"/>
        </w:rPr>
        <w:t>the starting ROs of the other RO groups are implicitly determined.</w:t>
      </w:r>
    </w:p>
    <w:p w14:paraId="4452641F" w14:textId="77777777" w:rsidR="0088565D" w:rsidRPr="0088565D" w:rsidRDefault="0088565D" w:rsidP="0088565D">
      <w:pPr>
        <w:pStyle w:val="ListParagraph"/>
        <w:numPr>
          <w:ilvl w:val="2"/>
          <w:numId w:val="55"/>
        </w:numPr>
        <w:autoSpaceDE w:val="0"/>
        <w:autoSpaceDN w:val="0"/>
        <w:adjustRightInd w:val="0"/>
        <w:snapToGrid w:val="0"/>
        <w:spacing w:after="120" w:line="259" w:lineRule="auto"/>
        <w:jc w:val="both"/>
        <w:rPr>
          <w:bCs/>
          <w:sz w:val="20"/>
          <w:szCs w:val="20"/>
        </w:rPr>
      </w:pPr>
      <w:r w:rsidRPr="0088565D">
        <w:rPr>
          <w:bCs/>
          <w:sz w:val="20"/>
          <w:szCs w:val="20"/>
        </w:rPr>
        <w:t>FFS: other ROs for each RO group</w:t>
      </w:r>
    </w:p>
    <w:p w14:paraId="27D7CCBC" w14:textId="77777777" w:rsidR="0088565D" w:rsidRPr="0088565D" w:rsidRDefault="0088565D" w:rsidP="0088565D">
      <w:pPr>
        <w:pStyle w:val="ListParagraph"/>
        <w:numPr>
          <w:ilvl w:val="1"/>
          <w:numId w:val="54"/>
        </w:numPr>
        <w:autoSpaceDE w:val="0"/>
        <w:autoSpaceDN w:val="0"/>
        <w:adjustRightInd w:val="0"/>
        <w:snapToGrid w:val="0"/>
        <w:spacing w:after="120" w:line="259" w:lineRule="auto"/>
        <w:jc w:val="both"/>
        <w:rPr>
          <w:bCs/>
          <w:sz w:val="20"/>
          <w:szCs w:val="20"/>
        </w:rPr>
      </w:pPr>
      <w:r w:rsidRPr="0088565D">
        <w:rPr>
          <w:b/>
          <w:bCs/>
          <w:sz w:val="20"/>
          <w:szCs w:val="20"/>
          <w:lang w:eastAsia="zh-CN"/>
        </w:rPr>
        <w:t>Option 2:</w:t>
      </w:r>
      <w:r w:rsidRPr="0088565D">
        <w:rPr>
          <w:bCs/>
          <w:sz w:val="20"/>
          <w:szCs w:val="20"/>
          <w:lang w:eastAsia="zh-CN"/>
        </w:rPr>
        <w:t xml:space="preserve"> </w:t>
      </w:r>
      <w:r w:rsidRPr="0088565D">
        <w:rPr>
          <w:bCs/>
          <w:sz w:val="20"/>
          <w:szCs w:val="20"/>
        </w:rPr>
        <w:t>The time start position and the frequency start position of the first valid RO for each RO group are implicitly determined.</w:t>
      </w:r>
    </w:p>
    <w:p w14:paraId="1CD6091D" w14:textId="77777777" w:rsidR="0088565D" w:rsidRPr="0088565D" w:rsidRDefault="0088565D" w:rsidP="0088565D">
      <w:pPr>
        <w:pStyle w:val="ListParagraph"/>
        <w:numPr>
          <w:ilvl w:val="2"/>
          <w:numId w:val="55"/>
        </w:numPr>
        <w:autoSpaceDE w:val="0"/>
        <w:autoSpaceDN w:val="0"/>
        <w:adjustRightInd w:val="0"/>
        <w:snapToGrid w:val="0"/>
        <w:spacing w:after="120" w:line="259" w:lineRule="auto"/>
        <w:jc w:val="both"/>
        <w:rPr>
          <w:bCs/>
          <w:sz w:val="20"/>
          <w:szCs w:val="20"/>
        </w:rPr>
      </w:pPr>
      <w:r w:rsidRPr="0088565D">
        <w:rPr>
          <w:bCs/>
          <w:sz w:val="20"/>
          <w:szCs w:val="20"/>
        </w:rPr>
        <w:t>FFS: other ROs for each RO group</w:t>
      </w:r>
    </w:p>
    <w:p w14:paraId="5A285595" w14:textId="77777777" w:rsidR="0088565D" w:rsidRPr="0088565D" w:rsidRDefault="0088565D" w:rsidP="0088565D">
      <w:pPr>
        <w:pStyle w:val="ListParagraph"/>
        <w:numPr>
          <w:ilvl w:val="2"/>
          <w:numId w:val="55"/>
        </w:numPr>
        <w:autoSpaceDE w:val="0"/>
        <w:autoSpaceDN w:val="0"/>
        <w:adjustRightInd w:val="0"/>
        <w:snapToGrid w:val="0"/>
        <w:spacing w:after="120" w:line="259" w:lineRule="auto"/>
        <w:jc w:val="both"/>
        <w:rPr>
          <w:bCs/>
          <w:color w:val="0000CC"/>
          <w:sz w:val="20"/>
          <w:szCs w:val="20"/>
        </w:rPr>
      </w:pPr>
      <w:r w:rsidRPr="0088565D">
        <w:rPr>
          <w:bCs/>
          <w:color w:val="0000CC"/>
          <w:sz w:val="20"/>
          <w:szCs w:val="20"/>
        </w:rPr>
        <w:t>FFS: whether other parameters configured by gNB to allow density control and/or RO group(s) position alignment for multiple configured numbers</w:t>
      </w:r>
    </w:p>
    <w:p w14:paraId="586809DF"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bCs/>
          <w:sz w:val="20"/>
          <w:szCs w:val="20"/>
        </w:rPr>
        <w:t>FFS: The frequency hopping offset, if frequency hopping is supported.</w:t>
      </w:r>
    </w:p>
    <w:p w14:paraId="2A4F9A90"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bCs/>
          <w:sz w:val="20"/>
          <w:szCs w:val="20"/>
        </w:rPr>
        <w:t xml:space="preserve">FFS: RO group specific preamble if multiple PRACH transmissions with different numbers </w:t>
      </w:r>
      <w:r w:rsidRPr="0088565D">
        <w:rPr>
          <w:bCs/>
          <w:color w:val="FF0000"/>
          <w:sz w:val="20"/>
          <w:szCs w:val="20"/>
        </w:rPr>
        <w:t>are transmitted with separate preamble on shared ROs</w:t>
      </w:r>
    </w:p>
    <w:p w14:paraId="4AE94507" w14:textId="77777777"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bCs/>
          <w:sz w:val="20"/>
          <w:szCs w:val="20"/>
        </w:rPr>
        <w:t>FFS: Time span of the RO group</w:t>
      </w:r>
    </w:p>
    <w:p w14:paraId="255A0FA3" w14:textId="038EE19E" w:rsidR="0088565D" w:rsidRPr="0088565D" w:rsidRDefault="0088565D" w:rsidP="0088565D">
      <w:pPr>
        <w:pStyle w:val="ListParagraph"/>
        <w:numPr>
          <w:ilvl w:val="0"/>
          <w:numId w:val="54"/>
        </w:numPr>
        <w:autoSpaceDE w:val="0"/>
        <w:autoSpaceDN w:val="0"/>
        <w:adjustRightInd w:val="0"/>
        <w:snapToGrid w:val="0"/>
        <w:spacing w:after="120" w:line="259" w:lineRule="auto"/>
        <w:jc w:val="both"/>
        <w:rPr>
          <w:bCs/>
          <w:sz w:val="20"/>
          <w:szCs w:val="20"/>
        </w:rPr>
      </w:pPr>
      <w:r w:rsidRPr="0088565D">
        <w:rPr>
          <w:rFonts w:eastAsia="MS Mincho"/>
          <w:bCs/>
          <w:sz w:val="20"/>
          <w:szCs w:val="20"/>
        </w:rPr>
        <w:t>All other legacy parameters for single PRACH transmission can be reused</w:t>
      </w:r>
      <w:r w:rsidRPr="0088565D">
        <w:rPr>
          <w:rFonts w:eastAsia="MS Mincho"/>
          <w:bCs/>
          <w:color w:val="FF0000"/>
          <w:sz w:val="20"/>
          <w:szCs w:val="20"/>
        </w:rPr>
        <w:t>, if applicable</w:t>
      </w:r>
      <w:r w:rsidRPr="0088565D">
        <w:rPr>
          <w:rFonts w:eastAsia="MS Mincho"/>
          <w:bCs/>
          <w:sz w:val="20"/>
          <w:szCs w:val="20"/>
        </w:rPr>
        <w:t>.</w:t>
      </w:r>
    </w:p>
    <w:p w14:paraId="560B9657" w14:textId="17514F40" w:rsidR="0039135A" w:rsidRPr="00685880" w:rsidRDefault="006F0FF1" w:rsidP="00876C0F">
      <w:pPr>
        <w:spacing w:before="120"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3A106588" w14:textId="0200ADC1" w:rsidR="00757C92" w:rsidRDefault="00045527" w:rsidP="00757C92">
      <w:pPr>
        <w:widowControl w:val="0"/>
        <w:spacing w:before="120"/>
        <w:jc w:val="both"/>
        <w:rPr>
          <w:color w:val="000000"/>
          <w:sz w:val="20"/>
          <w:szCs w:val="20"/>
          <w:lang w:val="en-US"/>
        </w:rPr>
      </w:pPr>
      <w:r>
        <w:rPr>
          <w:color w:val="000000"/>
          <w:sz w:val="20"/>
          <w:szCs w:val="20"/>
          <w:lang w:val="en-US"/>
        </w:rPr>
        <w:t>According to</w:t>
      </w:r>
      <w:r w:rsidR="009867EE">
        <w:rPr>
          <w:color w:val="000000"/>
          <w:sz w:val="20"/>
          <w:szCs w:val="20"/>
          <w:lang w:val="en-US"/>
        </w:rPr>
        <w:t xml:space="preserve"> </w:t>
      </w:r>
      <w:r w:rsidR="00530676">
        <w:rPr>
          <w:color w:val="000000"/>
          <w:sz w:val="20"/>
          <w:szCs w:val="20"/>
          <w:lang w:val="en-US"/>
        </w:rPr>
        <w:t xml:space="preserve">the </w:t>
      </w:r>
      <w:r w:rsidR="00292DC6">
        <w:rPr>
          <w:color w:val="000000"/>
          <w:sz w:val="20"/>
          <w:szCs w:val="20"/>
          <w:lang w:val="en-US"/>
        </w:rPr>
        <w:t>previous</w:t>
      </w:r>
      <w:r w:rsidR="009867EE">
        <w:rPr>
          <w:color w:val="000000"/>
          <w:sz w:val="20"/>
          <w:szCs w:val="20"/>
          <w:lang w:val="en-US"/>
        </w:rPr>
        <w:t xml:space="preserve"> meeting agreements, </w:t>
      </w:r>
      <w:proofErr w:type="spellStart"/>
      <w:r w:rsidR="009867EE">
        <w:rPr>
          <w:color w:val="000000"/>
          <w:sz w:val="20"/>
          <w:szCs w:val="20"/>
          <w:lang w:val="en-US"/>
        </w:rPr>
        <w:t>gNB</w:t>
      </w:r>
      <w:proofErr w:type="spellEnd"/>
      <w:r w:rsidR="009867EE">
        <w:rPr>
          <w:color w:val="000000"/>
          <w:sz w:val="20"/>
          <w:szCs w:val="20"/>
          <w:lang w:val="en-US"/>
        </w:rPr>
        <w:t xml:space="preserve"> </w:t>
      </w:r>
      <w:r w:rsidR="00530676">
        <w:rPr>
          <w:color w:val="000000"/>
          <w:sz w:val="20"/>
          <w:szCs w:val="20"/>
          <w:lang w:val="en-US"/>
        </w:rPr>
        <w:t xml:space="preserve">can </w:t>
      </w:r>
      <w:r w:rsidR="009867EE">
        <w:rPr>
          <w:color w:val="000000"/>
          <w:sz w:val="20"/>
          <w:szCs w:val="20"/>
          <w:lang w:val="en-US"/>
        </w:rPr>
        <w:t>configure multiple PRACH repetition numbers</w:t>
      </w:r>
      <w:r>
        <w:rPr>
          <w:color w:val="000000"/>
          <w:sz w:val="20"/>
          <w:szCs w:val="20"/>
          <w:lang w:val="en-US"/>
        </w:rPr>
        <w:t xml:space="preserve"> or repetition levels.</w:t>
      </w:r>
      <w:r w:rsidR="004A45F2">
        <w:rPr>
          <w:color w:val="000000"/>
          <w:sz w:val="20"/>
          <w:szCs w:val="20"/>
          <w:lang w:val="en-US"/>
        </w:rPr>
        <w:t xml:space="preserve"> </w:t>
      </w:r>
      <w:r>
        <w:rPr>
          <w:color w:val="000000"/>
          <w:sz w:val="20"/>
          <w:szCs w:val="20"/>
          <w:lang w:val="en-US"/>
        </w:rPr>
        <w:t>One open issue is how the UE selects the right repetition number</w:t>
      </w:r>
      <w:r w:rsidR="00BC7518">
        <w:rPr>
          <w:color w:val="000000"/>
          <w:sz w:val="20"/>
          <w:szCs w:val="20"/>
          <w:lang w:val="en-US"/>
        </w:rPr>
        <w:t>, i.e., {2, 4, 8}</w:t>
      </w:r>
      <w:r>
        <w:rPr>
          <w:color w:val="000000"/>
          <w:sz w:val="20"/>
          <w:szCs w:val="20"/>
          <w:lang w:val="en-US"/>
        </w:rPr>
        <w:t>. The legacy SSB-RSRP measurement could be re-used for the PRACH repetition level selection. For each PRACH repetition number, an associated SSB-RSRP threshold needs to be configured as well. T</w:t>
      </w:r>
      <w:r w:rsidR="004A45F2">
        <w:rPr>
          <w:color w:val="000000"/>
          <w:sz w:val="20"/>
          <w:szCs w:val="20"/>
          <w:lang w:val="en-US"/>
        </w:rPr>
        <w:t>hus</w:t>
      </w:r>
      <w:r>
        <w:rPr>
          <w:color w:val="000000"/>
          <w:sz w:val="20"/>
          <w:szCs w:val="20"/>
          <w:lang w:val="en-US"/>
        </w:rPr>
        <w:t>,</w:t>
      </w:r>
      <w:r w:rsidR="004A45F2">
        <w:rPr>
          <w:color w:val="000000"/>
          <w:sz w:val="20"/>
          <w:szCs w:val="20"/>
          <w:lang w:val="en-US"/>
        </w:rPr>
        <w:t xml:space="preserve"> the UE could transmit the PRACH with </w:t>
      </w:r>
      <w:r>
        <w:rPr>
          <w:color w:val="000000"/>
          <w:sz w:val="20"/>
          <w:szCs w:val="20"/>
          <w:lang w:val="en-US"/>
        </w:rPr>
        <w:t>the selected</w:t>
      </w:r>
      <w:r w:rsidR="004A45F2">
        <w:rPr>
          <w:color w:val="000000"/>
          <w:sz w:val="20"/>
          <w:szCs w:val="20"/>
          <w:lang w:val="en-US"/>
        </w:rPr>
        <w:t xml:space="preserve"> repetition numbers according to its location in the cell</w:t>
      </w:r>
      <w:r>
        <w:rPr>
          <w:color w:val="000000"/>
          <w:sz w:val="20"/>
          <w:szCs w:val="20"/>
          <w:lang w:val="en-US"/>
        </w:rPr>
        <w:t>, i.e., measured SSB-RSRP</w:t>
      </w:r>
      <w:r w:rsidR="004A45F2">
        <w:rPr>
          <w:color w:val="000000"/>
          <w:sz w:val="20"/>
          <w:szCs w:val="20"/>
          <w:lang w:val="en-US"/>
        </w:rPr>
        <w:t>.</w:t>
      </w:r>
      <w:r w:rsidR="00BA3533">
        <w:rPr>
          <w:color w:val="000000"/>
          <w:sz w:val="20"/>
          <w:szCs w:val="20"/>
          <w:lang w:val="en-US"/>
        </w:rPr>
        <w:t xml:space="preserve"> </w:t>
      </w:r>
    </w:p>
    <w:p w14:paraId="5BB36921" w14:textId="66961DBA" w:rsidR="00BA3533" w:rsidRDefault="00851A45" w:rsidP="00757C92">
      <w:pPr>
        <w:widowControl w:val="0"/>
        <w:spacing w:before="120"/>
        <w:jc w:val="both"/>
        <w:rPr>
          <w:color w:val="000000"/>
          <w:sz w:val="20"/>
          <w:szCs w:val="20"/>
          <w:lang w:val="en-US"/>
        </w:rPr>
      </w:pPr>
      <w:r>
        <w:rPr>
          <w:color w:val="000000"/>
          <w:sz w:val="20"/>
          <w:szCs w:val="20"/>
          <w:lang w:val="en-US"/>
        </w:rPr>
        <w:t xml:space="preserve">In the last meeting, it was proposed to introduce </w:t>
      </w:r>
      <w:r w:rsidR="00492E33">
        <w:rPr>
          <w:color w:val="000000"/>
          <w:sz w:val="20"/>
          <w:szCs w:val="20"/>
          <w:lang w:val="en-US"/>
        </w:rPr>
        <w:t>other factors</w:t>
      </w:r>
      <w:r>
        <w:rPr>
          <w:color w:val="000000"/>
          <w:sz w:val="20"/>
          <w:szCs w:val="20"/>
          <w:lang w:val="en-US"/>
        </w:rPr>
        <w:t xml:space="preserve"> besides RSRP to determine the </w:t>
      </w:r>
      <w:r w:rsidR="00C972D2">
        <w:rPr>
          <w:color w:val="000000"/>
          <w:sz w:val="20"/>
          <w:szCs w:val="20"/>
          <w:lang w:val="en-US"/>
        </w:rPr>
        <w:t xml:space="preserve">PRACH </w:t>
      </w:r>
      <w:r>
        <w:rPr>
          <w:color w:val="000000"/>
          <w:sz w:val="20"/>
          <w:szCs w:val="20"/>
          <w:lang w:val="en-US"/>
        </w:rPr>
        <w:t xml:space="preserve">repetition level, such as based on the </w:t>
      </w:r>
      <w:r w:rsidR="006D3911">
        <w:rPr>
          <w:color w:val="000000"/>
          <w:sz w:val="20"/>
          <w:szCs w:val="20"/>
          <w:lang w:val="en-US"/>
        </w:rPr>
        <w:t xml:space="preserve">UE power class, or </w:t>
      </w:r>
      <w:r>
        <w:rPr>
          <w:color w:val="000000"/>
          <w:sz w:val="20"/>
          <w:szCs w:val="20"/>
          <w:lang w:val="en-US"/>
        </w:rPr>
        <w:t>power</w:t>
      </w:r>
      <w:r w:rsidR="00497FCE">
        <w:rPr>
          <w:color w:val="000000"/>
          <w:sz w:val="20"/>
          <w:szCs w:val="20"/>
          <w:lang w:val="en-US"/>
        </w:rPr>
        <w:t xml:space="preserve"> headroom. The intention is to use all the transmission power first before the PRACH repetition</w:t>
      </w:r>
      <w:r w:rsidR="0060340D">
        <w:rPr>
          <w:color w:val="000000"/>
          <w:sz w:val="20"/>
          <w:szCs w:val="20"/>
          <w:lang w:val="en-US"/>
        </w:rPr>
        <w:t xml:space="preserve"> is applied</w:t>
      </w:r>
      <w:r w:rsidR="00497FCE">
        <w:rPr>
          <w:color w:val="000000"/>
          <w:sz w:val="20"/>
          <w:szCs w:val="20"/>
          <w:lang w:val="en-US"/>
        </w:rPr>
        <w:t xml:space="preserve">. </w:t>
      </w:r>
      <w:r w:rsidR="007029E5">
        <w:rPr>
          <w:color w:val="000000"/>
          <w:sz w:val="20"/>
          <w:szCs w:val="20"/>
          <w:lang w:val="en-US"/>
        </w:rPr>
        <w:t>C</w:t>
      </w:r>
      <w:r w:rsidR="007029E5">
        <w:rPr>
          <w:rFonts w:hint="eastAsia"/>
          <w:color w:val="000000"/>
          <w:sz w:val="20"/>
          <w:szCs w:val="20"/>
          <w:lang w:val="en-US"/>
        </w:rPr>
        <w:t>onsi</w:t>
      </w:r>
      <w:r w:rsidR="007029E5">
        <w:rPr>
          <w:color w:val="000000"/>
          <w:sz w:val="20"/>
          <w:szCs w:val="20"/>
          <w:lang w:val="en-US"/>
        </w:rPr>
        <w:t>dering the transmission power limitation on PC1.5 and PC2, such as the duty cycle,</w:t>
      </w:r>
      <w:r w:rsidR="00C972D2">
        <w:rPr>
          <w:color w:val="000000"/>
          <w:sz w:val="20"/>
          <w:szCs w:val="20"/>
          <w:lang w:val="en-US"/>
        </w:rPr>
        <w:t xml:space="preserve"> and PRACH </w:t>
      </w:r>
      <w:r w:rsidR="008F33AB">
        <w:rPr>
          <w:color w:val="000000"/>
          <w:sz w:val="20"/>
          <w:szCs w:val="20"/>
          <w:lang w:val="en-US"/>
        </w:rPr>
        <w:t>time domain</w:t>
      </w:r>
      <w:r w:rsidR="00C972D2">
        <w:rPr>
          <w:color w:val="000000"/>
          <w:sz w:val="20"/>
          <w:szCs w:val="20"/>
          <w:lang w:val="en-US"/>
        </w:rPr>
        <w:t xml:space="preserve"> density,</w:t>
      </w:r>
      <w:r w:rsidR="007029E5">
        <w:rPr>
          <w:color w:val="000000"/>
          <w:sz w:val="20"/>
          <w:szCs w:val="20"/>
          <w:lang w:val="en-US"/>
        </w:rPr>
        <w:t xml:space="preserve"> higher</w:t>
      </w:r>
      <w:r w:rsidR="008F33AB">
        <w:rPr>
          <w:color w:val="000000"/>
          <w:sz w:val="20"/>
          <w:szCs w:val="20"/>
          <w:lang w:val="en-US"/>
        </w:rPr>
        <w:t xml:space="preserve"> power</w:t>
      </w:r>
      <w:r w:rsidR="007029E5">
        <w:rPr>
          <w:color w:val="000000"/>
          <w:sz w:val="20"/>
          <w:szCs w:val="20"/>
          <w:lang w:val="en-US"/>
        </w:rPr>
        <w:t xml:space="preserve"> transmission is not always available.</w:t>
      </w:r>
      <w:r w:rsidR="008F33AB">
        <w:rPr>
          <w:color w:val="000000"/>
          <w:sz w:val="20"/>
          <w:szCs w:val="20"/>
          <w:lang w:val="en-US"/>
        </w:rPr>
        <w:t xml:space="preserve"> Thus, </w:t>
      </w:r>
      <w:r w:rsidR="008F33AB" w:rsidRPr="008F33AB">
        <w:rPr>
          <w:color w:val="000000"/>
          <w:sz w:val="20"/>
          <w:szCs w:val="20"/>
          <w:lang w:val="en-US"/>
        </w:rPr>
        <w:t>only SSB-RSRP threshold</w:t>
      </w:r>
      <w:r w:rsidR="008F33AB">
        <w:rPr>
          <w:color w:val="000000"/>
          <w:sz w:val="20"/>
          <w:szCs w:val="20"/>
          <w:lang w:val="en-US"/>
        </w:rPr>
        <w:t>s</w:t>
      </w:r>
      <w:r w:rsidR="008F33AB" w:rsidRPr="008F33AB">
        <w:rPr>
          <w:color w:val="000000"/>
          <w:sz w:val="20"/>
          <w:szCs w:val="20"/>
          <w:lang w:val="en-US"/>
        </w:rPr>
        <w:t xml:space="preserve"> are used to determine the number of PRACH transmissions</w:t>
      </w:r>
      <w:r w:rsidR="007029E5">
        <w:rPr>
          <w:color w:val="000000"/>
          <w:sz w:val="20"/>
          <w:szCs w:val="20"/>
          <w:lang w:val="en-US"/>
        </w:rPr>
        <w:t xml:space="preserve"> </w:t>
      </w:r>
      <w:r w:rsidR="008F33AB">
        <w:rPr>
          <w:color w:val="000000"/>
          <w:sz w:val="20"/>
          <w:szCs w:val="20"/>
          <w:lang w:val="en-US"/>
        </w:rPr>
        <w:t>is enough.</w:t>
      </w:r>
    </w:p>
    <w:p w14:paraId="3FBED0DF" w14:textId="165FD860" w:rsidR="00BA15F8" w:rsidRPr="00BA15F8" w:rsidRDefault="00045527" w:rsidP="00BA15F8">
      <w:pPr>
        <w:spacing w:before="120" w:after="120"/>
        <w:rPr>
          <w:b/>
          <w:bCs/>
          <w:color w:val="000000"/>
          <w:sz w:val="20"/>
          <w:szCs w:val="20"/>
          <w:lang w:val="en-US"/>
        </w:rPr>
      </w:pPr>
      <w:r w:rsidRPr="00FA0628">
        <w:rPr>
          <w:b/>
          <w:bCs/>
          <w:color w:val="000000"/>
          <w:sz w:val="20"/>
          <w:szCs w:val="20"/>
          <w:lang w:val="en-US"/>
        </w:rPr>
        <w:t xml:space="preserve">Proposal </w:t>
      </w:r>
      <w:r w:rsidR="00757C92">
        <w:rPr>
          <w:b/>
          <w:bCs/>
          <w:color w:val="000000"/>
          <w:sz w:val="20"/>
          <w:szCs w:val="20"/>
          <w:lang w:val="en-US"/>
        </w:rPr>
        <w:t>1</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w:t>
      </w:r>
      <w:r w:rsidR="00757C92">
        <w:rPr>
          <w:b/>
          <w:bCs/>
          <w:color w:val="000000"/>
          <w:sz w:val="20"/>
          <w:szCs w:val="20"/>
          <w:lang w:val="en-US"/>
        </w:rPr>
        <w:t xml:space="preserve">UE selects the PRACH repetition level according to </w:t>
      </w:r>
      <w:r>
        <w:rPr>
          <w:rFonts w:hint="eastAsia"/>
          <w:b/>
          <w:bCs/>
          <w:color w:val="000000"/>
          <w:sz w:val="20"/>
          <w:szCs w:val="20"/>
          <w:lang w:val="en-US"/>
        </w:rPr>
        <w:t>t</w:t>
      </w:r>
      <w:r>
        <w:rPr>
          <w:b/>
          <w:bCs/>
          <w:color w:val="000000"/>
          <w:sz w:val="20"/>
          <w:szCs w:val="20"/>
          <w:lang w:val="en-US"/>
        </w:rPr>
        <w:t xml:space="preserve">he </w:t>
      </w:r>
      <w:r w:rsidR="00757C92">
        <w:rPr>
          <w:b/>
          <w:bCs/>
          <w:color w:val="000000"/>
          <w:sz w:val="20"/>
          <w:szCs w:val="20"/>
          <w:lang w:val="en-US"/>
        </w:rPr>
        <w:t>configured</w:t>
      </w:r>
      <w:r>
        <w:rPr>
          <w:b/>
          <w:bCs/>
          <w:color w:val="000000"/>
          <w:sz w:val="20"/>
          <w:szCs w:val="20"/>
          <w:lang w:val="en-US"/>
        </w:rPr>
        <w:t xml:space="preserve"> </w:t>
      </w:r>
      <w:r w:rsidRPr="00E42051">
        <w:rPr>
          <w:b/>
          <w:bCs/>
          <w:color w:val="000000"/>
          <w:sz w:val="20"/>
          <w:szCs w:val="20"/>
          <w:lang w:val="en-US"/>
        </w:rPr>
        <w:t>SSB-RSRP for each PRACH repetition level</w:t>
      </w:r>
      <w:r>
        <w:rPr>
          <w:b/>
          <w:bCs/>
          <w:color w:val="000000"/>
          <w:sz w:val="20"/>
          <w:szCs w:val="20"/>
          <w:lang w:val="en-US"/>
        </w:rPr>
        <w:t>.</w:t>
      </w:r>
    </w:p>
    <w:p w14:paraId="46C5A0E3" w14:textId="6F1677B0" w:rsidR="00BF110D" w:rsidRPr="003D0FA7" w:rsidRDefault="00045527" w:rsidP="00BF110D">
      <w:pPr>
        <w:rPr>
          <w:color w:val="000000"/>
          <w:sz w:val="20"/>
          <w:szCs w:val="20"/>
        </w:rPr>
      </w:pPr>
      <w:r>
        <w:rPr>
          <w:color w:val="000000"/>
          <w:sz w:val="20"/>
          <w:szCs w:val="20"/>
          <w:lang w:val="en-US"/>
        </w:rPr>
        <w:lastRenderedPageBreak/>
        <w:t xml:space="preserve">In addition, </w:t>
      </w:r>
      <w:r w:rsidR="00BC7518">
        <w:rPr>
          <w:color w:val="000000"/>
          <w:sz w:val="20"/>
          <w:szCs w:val="20"/>
          <w:lang w:val="en-US"/>
        </w:rPr>
        <w:t xml:space="preserve">if only one PRACH repetition level is configured by the </w:t>
      </w:r>
      <w:proofErr w:type="spellStart"/>
      <w:r w:rsidR="00BC7518">
        <w:rPr>
          <w:color w:val="000000"/>
          <w:sz w:val="20"/>
          <w:szCs w:val="20"/>
          <w:lang w:val="en-US"/>
        </w:rPr>
        <w:t>gNB</w:t>
      </w:r>
      <w:proofErr w:type="spellEnd"/>
      <w:r w:rsidR="00BC7518">
        <w:rPr>
          <w:color w:val="000000"/>
          <w:sz w:val="20"/>
          <w:szCs w:val="20"/>
          <w:lang w:val="en-US"/>
        </w:rPr>
        <w:t xml:space="preserve">, the SSB-RSRP threshold defined </w:t>
      </w:r>
      <w:r w:rsidR="003009A4">
        <w:rPr>
          <w:color w:val="000000"/>
          <w:sz w:val="20"/>
          <w:szCs w:val="20"/>
          <w:lang w:val="en-US"/>
        </w:rPr>
        <w:t>for</w:t>
      </w:r>
      <w:r w:rsidR="00BC7518">
        <w:rPr>
          <w:color w:val="000000"/>
          <w:sz w:val="20"/>
          <w:szCs w:val="20"/>
          <w:lang w:val="en-US"/>
        </w:rPr>
        <w:t xml:space="preserve"> Msg3 PUSCH repetition, i.e</w:t>
      </w:r>
      <w:r w:rsidR="00CE1957">
        <w:rPr>
          <w:color w:val="000000"/>
          <w:sz w:val="20"/>
          <w:szCs w:val="20"/>
          <w:lang w:val="en-US"/>
        </w:rPr>
        <w:t>.</w:t>
      </w:r>
      <w:r w:rsidR="00BC7518">
        <w:rPr>
          <w:color w:val="000000"/>
          <w:sz w:val="20"/>
          <w:szCs w:val="20"/>
          <w:lang w:val="en-US"/>
        </w:rPr>
        <w:t xml:space="preserve">, </w:t>
      </w:r>
      <w:r w:rsidR="00BC7518" w:rsidRPr="003D0FA7">
        <w:rPr>
          <w:i/>
          <w:iCs/>
          <w:color w:val="000000"/>
          <w:sz w:val="20"/>
          <w:szCs w:val="20"/>
        </w:rPr>
        <w:t>rsrp-ThresholdMsg3-r17</w:t>
      </w:r>
      <w:r w:rsidR="00BC7518">
        <w:rPr>
          <w:color w:val="000000"/>
          <w:sz w:val="20"/>
          <w:szCs w:val="20"/>
          <w:lang w:val="en-US"/>
        </w:rPr>
        <w:t>, could be re-used.</w:t>
      </w:r>
      <w:r w:rsidR="00BF110D">
        <w:rPr>
          <w:color w:val="000000"/>
          <w:sz w:val="20"/>
          <w:szCs w:val="20"/>
          <w:lang w:val="en-US"/>
        </w:rPr>
        <w:t xml:space="preserve"> If the UE measured SSB-RSRP is lower than the </w:t>
      </w:r>
      <w:r w:rsidR="00BF110D" w:rsidRPr="003D0FA7">
        <w:rPr>
          <w:i/>
          <w:iCs/>
          <w:color w:val="000000"/>
          <w:sz w:val="20"/>
          <w:szCs w:val="20"/>
        </w:rPr>
        <w:t>rsrp-ThresholdMsg3-r17</w:t>
      </w:r>
      <w:r w:rsidR="00BF110D">
        <w:rPr>
          <w:i/>
          <w:iCs/>
          <w:color w:val="000000"/>
          <w:sz w:val="20"/>
          <w:szCs w:val="20"/>
          <w:lang w:val="en-US"/>
        </w:rPr>
        <w:t xml:space="preserve"> </w:t>
      </w:r>
      <w:r w:rsidR="00BF110D">
        <w:rPr>
          <w:color w:val="000000"/>
          <w:sz w:val="20"/>
          <w:szCs w:val="20"/>
          <w:lang w:val="en-US"/>
        </w:rPr>
        <w:t xml:space="preserve">threshold, UE determines PRACH repetition and Msg3 PUSCH repetition are needed. The detailed repetition number for PRACH and Msg3 PUSCH is indicated separately. In this way, the UL coverage of PRACH and Msg3 PUSCH can be considered jointly. </w:t>
      </w:r>
    </w:p>
    <w:p w14:paraId="76CB0EE5" w14:textId="64A8F8E0" w:rsidR="00BA15F8" w:rsidRPr="00BA15F8" w:rsidRDefault="00BF110D" w:rsidP="009867EE">
      <w:pPr>
        <w:spacing w:before="120" w:after="120"/>
        <w:rPr>
          <w:b/>
          <w:bCs/>
          <w:color w:val="000000"/>
          <w:sz w:val="20"/>
          <w:szCs w:val="20"/>
          <w:lang w:val="en-US"/>
        </w:rPr>
      </w:pPr>
      <w:r w:rsidRPr="00BF110D">
        <w:rPr>
          <w:b/>
          <w:bCs/>
          <w:color w:val="000000"/>
          <w:sz w:val="20"/>
          <w:szCs w:val="20"/>
          <w:lang w:val="en-US"/>
        </w:rPr>
        <w:t xml:space="preserve">Proposal </w:t>
      </w:r>
      <w:r w:rsidR="009B6114">
        <w:rPr>
          <w:b/>
          <w:bCs/>
          <w:color w:val="000000"/>
          <w:sz w:val="20"/>
          <w:szCs w:val="20"/>
          <w:lang w:val="en-US"/>
        </w:rPr>
        <w:t>2</w:t>
      </w:r>
      <w:r w:rsidR="000A7BF4">
        <w:rPr>
          <w:b/>
          <w:bCs/>
          <w:color w:val="000000"/>
          <w:sz w:val="20"/>
          <w:szCs w:val="20"/>
          <w:lang w:val="en-US"/>
        </w:rPr>
        <w:t xml:space="preserve">: If a single PRACH repetition number is configured, </w:t>
      </w:r>
      <w:r>
        <w:rPr>
          <w:b/>
          <w:bCs/>
          <w:color w:val="000000"/>
          <w:sz w:val="20"/>
          <w:szCs w:val="20"/>
          <w:lang w:val="en-US"/>
        </w:rPr>
        <w:t>Msg3 RSRP threshold is re-used to determine the PRACH repetition.</w:t>
      </w:r>
    </w:p>
    <w:p w14:paraId="3C2E0490" w14:textId="2780F6B2" w:rsidR="00BA15F8" w:rsidRDefault="00BA15F8" w:rsidP="00770F23">
      <w:pPr>
        <w:spacing w:before="120" w:after="120"/>
        <w:rPr>
          <w:color w:val="000000"/>
          <w:sz w:val="20"/>
          <w:szCs w:val="20"/>
          <w:lang w:val="en-US"/>
        </w:rPr>
      </w:pPr>
      <w:r>
        <w:rPr>
          <w:color w:val="000000"/>
          <w:sz w:val="20"/>
          <w:szCs w:val="20"/>
          <w:lang w:val="en-US"/>
        </w:rPr>
        <w:t>Regarding the power control for PRACH repetition</w:t>
      </w:r>
      <w:r w:rsidR="00227E3B">
        <w:rPr>
          <w:color w:val="000000"/>
          <w:sz w:val="20"/>
          <w:szCs w:val="20"/>
          <w:lang w:val="en-US"/>
        </w:rPr>
        <w:t>s</w:t>
      </w:r>
      <w:r>
        <w:rPr>
          <w:color w:val="000000"/>
          <w:sz w:val="20"/>
          <w:szCs w:val="20"/>
          <w:lang w:val="en-US"/>
        </w:rPr>
        <w:t xml:space="preserve">, </w:t>
      </w:r>
      <w:r w:rsidR="00BD0026">
        <w:rPr>
          <w:color w:val="000000"/>
          <w:sz w:val="20"/>
          <w:szCs w:val="20"/>
          <w:lang w:val="en-US"/>
        </w:rPr>
        <w:t xml:space="preserve">whether the maximum transmission power is applied to the first PRACH attempt was discussed. </w:t>
      </w:r>
      <w:r w:rsidR="00E001AE">
        <w:rPr>
          <w:color w:val="000000"/>
          <w:sz w:val="20"/>
          <w:szCs w:val="20"/>
          <w:lang w:val="en-US"/>
        </w:rPr>
        <w:t>A</w:t>
      </w:r>
      <w:r w:rsidR="00227E3B">
        <w:rPr>
          <w:color w:val="000000"/>
          <w:sz w:val="20"/>
          <w:szCs w:val="20"/>
          <w:lang w:val="en-US"/>
        </w:rPr>
        <w:t xml:space="preserve">s it was agreed at least SSB-RSRP </w:t>
      </w:r>
      <w:r w:rsidR="00E001AE">
        <w:rPr>
          <w:color w:val="000000"/>
          <w:sz w:val="20"/>
          <w:szCs w:val="20"/>
          <w:lang w:val="en-US"/>
        </w:rPr>
        <w:t xml:space="preserve">is </w:t>
      </w:r>
      <w:r w:rsidR="00227E3B">
        <w:rPr>
          <w:color w:val="000000"/>
          <w:sz w:val="20"/>
          <w:szCs w:val="20"/>
          <w:lang w:val="en-US"/>
        </w:rPr>
        <w:t xml:space="preserve">to be used for determining the number of PRACH </w:t>
      </w:r>
      <w:r w:rsidR="00770F23">
        <w:rPr>
          <w:color w:val="000000"/>
          <w:sz w:val="20"/>
          <w:szCs w:val="20"/>
          <w:lang w:val="en-US"/>
        </w:rPr>
        <w:t>repetitions</w:t>
      </w:r>
      <w:r w:rsidR="00BD0026">
        <w:rPr>
          <w:color w:val="000000"/>
          <w:sz w:val="20"/>
          <w:szCs w:val="20"/>
          <w:lang w:val="en-US"/>
        </w:rPr>
        <w:t xml:space="preserve">, </w:t>
      </w:r>
      <w:r w:rsidR="00E001AE">
        <w:rPr>
          <w:color w:val="000000"/>
          <w:sz w:val="20"/>
          <w:szCs w:val="20"/>
          <w:lang w:val="en-US"/>
        </w:rPr>
        <w:t xml:space="preserve">different power class UEs in the same </w:t>
      </w:r>
      <w:r w:rsidR="000822AB">
        <w:rPr>
          <w:color w:val="000000"/>
          <w:sz w:val="20"/>
          <w:szCs w:val="20"/>
          <w:lang w:val="en-US"/>
        </w:rPr>
        <w:t>location</w:t>
      </w:r>
      <w:r w:rsidR="00E001AE">
        <w:rPr>
          <w:color w:val="000000"/>
          <w:sz w:val="20"/>
          <w:szCs w:val="20"/>
          <w:lang w:val="en-US"/>
        </w:rPr>
        <w:t xml:space="preserve"> will select the same number of PRACH transmissions. It </w:t>
      </w:r>
      <w:r w:rsidR="00770F23">
        <w:rPr>
          <w:color w:val="000000"/>
          <w:sz w:val="20"/>
          <w:szCs w:val="20"/>
          <w:lang w:val="en-US"/>
        </w:rPr>
        <w:t>doesn’t</w:t>
      </w:r>
      <w:r w:rsidR="00E001AE">
        <w:rPr>
          <w:color w:val="000000"/>
          <w:sz w:val="20"/>
          <w:szCs w:val="20"/>
          <w:lang w:val="en-US"/>
        </w:rPr>
        <w:t xml:space="preserve"> make sense to enfor</w:t>
      </w:r>
      <w:r w:rsidR="00770F23">
        <w:rPr>
          <w:color w:val="000000"/>
          <w:sz w:val="20"/>
          <w:szCs w:val="20"/>
          <w:lang w:val="en-US"/>
        </w:rPr>
        <w:t xml:space="preserve">ce all the UEs with the maximum transmission power, such as PC1.5 UE with 29dBm, PC2 UE with 26dBm, and PC3 UE with 23dBm. The received power difference will cause interference for </w:t>
      </w:r>
      <w:proofErr w:type="spellStart"/>
      <w:r w:rsidR="00770F23">
        <w:rPr>
          <w:color w:val="000000"/>
          <w:sz w:val="20"/>
          <w:szCs w:val="20"/>
          <w:lang w:val="en-US"/>
        </w:rPr>
        <w:t>gNB</w:t>
      </w:r>
      <w:proofErr w:type="spellEnd"/>
      <w:r w:rsidR="00770F23">
        <w:rPr>
          <w:color w:val="000000"/>
          <w:sz w:val="20"/>
          <w:szCs w:val="20"/>
          <w:lang w:val="en-US"/>
        </w:rPr>
        <w:t xml:space="preserve"> preamble detection. Thus, power ramping can be applied for different RACH attempts. It’s not necessary to increase PRACH repetition numbers for RACH re-attempt, if the maximum attempts are reached, the UE can select next PRACH repetition level with more PRACH transmission numbers.</w:t>
      </w:r>
    </w:p>
    <w:p w14:paraId="7660D074" w14:textId="6CF5E5DD" w:rsidR="00227E3B" w:rsidRDefault="00770F23" w:rsidP="002B6CBB">
      <w:pPr>
        <w:spacing w:before="120" w:after="120"/>
        <w:rPr>
          <w:b/>
          <w:bCs/>
          <w:sz w:val="21"/>
          <w:szCs w:val="21"/>
          <w:lang w:val="en-US"/>
        </w:rPr>
      </w:pPr>
      <w:r w:rsidRPr="00770F23">
        <w:rPr>
          <w:b/>
          <w:bCs/>
          <w:color w:val="000000"/>
          <w:sz w:val="20"/>
          <w:szCs w:val="20"/>
          <w:lang w:val="en-US"/>
        </w:rPr>
        <w:t xml:space="preserve">Proposal 3: </w:t>
      </w:r>
      <w:r w:rsidRPr="00770F23">
        <w:rPr>
          <w:b/>
          <w:bCs/>
          <w:sz w:val="21"/>
          <w:szCs w:val="21"/>
        </w:rPr>
        <w:t xml:space="preserve">Power ramping is applied between </w:t>
      </w:r>
      <w:r w:rsidRPr="00770F23">
        <w:rPr>
          <w:rFonts w:hint="eastAsia"/>
          <w:b/>
          <w:bCs/>
          <w:sz w:val="21"/>
          <w:szCs w:val="21"/>
        </w:rPr>
        <w:t>RACH</w:t>
      </w:r>
      <w:r w:rsidRPr="00770F23">
        <w:rPr>
          <w:b/>
          <w:bCs/>
          <w:sz w:val="21"/>
          <w:szCs w:val="21"/>
        </w:rPr>
        <w:t xml:space="preserve"> attempts, the number of multiple PRACH transmissions in RACH re-attempts is the same as that of </w:t>
      </w:r>
      <w:r w:rsidR="00FD432B">
        <w:rPr>
          <w:b/>
          <w:bCs/>
          <w:sz w:val="21"/>
          <w:szCs w:val="21"/>
          <w:lang w:val="en-US"/>
        </w:rPr>
        <w:t xml:space="preserve">the </w:t>
      </w:r>
      <w:r w:rsidRPr="00770F23">
        <w:rPr>
          <w:b/>
          <w:bCs/>
          <w:sz w:val="21"/>
          <w:szCs w:val="21"/>
        </w:rPr>
        <w:t>first RACH attempt</w:t>
      </w:r>
      <w:r>
        <w:rPr>
          <w:b/>
          <w:bCs/>
          <w:sz w:val="21"/>
          <w:szCs w:val="21"/>
          <w:lang w:val="en-US"/>
        </w:rPr>
        <w:t>.</w:t>
      </w:r>
    </w:p>
    <w:p w14:paraId="3D681EEA" w14:textId="35987D40" w:rsidR="001B4519" w:rsidRDefault="003E2369" w:rsidP="00FD1124">
      <w:pPr>
        <w:spacing w:before="120" w:after="120"/>
        <w:rPr>
          <w:color w:val="000000"/>
          <w:sz w:val="20"/>
          <w:szCs w:val="20"/>
          <w:lang w:val="en-US"/>
        </w:rPr>
      </w:pPr>
      <w:r>
        <w:rPr>
          <w:color w:val="000000"/>
          <w:sz w:val="20"/>
          <w:szCs w:val="20"/>
          <w:lang w:val="en-US"/>
        </w:rPr>
        <w:t xml:space="preserve">RO group was </w:t>
      </w:r>
      <w:r w:rsidR="0048068A">
        <w:rPr>
          <w:color w:val="000000"/>
          <w:sz w:val="20"/>
          <w:szCs w:val="20"/>
          <w:lang w:val="en-US"/>
        </w:rPr>
        <w:t>discussed</w:t>
      </w:r>
      <w:r>
        <w:rPr>
          <w:color w:val="000000"/>
          <w:sz w:val="20"/>
          <w:szCs w:val="20"/>
          <w:lang w:val="en-US"/>
        </w:rPr>
        <w:t xml:space="preserve"> </w:t>
      </w:r>
      <w:r w:rsidR="00FD432B">
        <w:rPr>
          <w:color w:val="000000"/>
          <w:sz w:val="20"/>
          <w:szCs w:val="20"/>
          <w:lang w:val="en-US"/>
        </w:rPr>
        <w:t xml:space="preserve">in </w:t>
      </w:r>
      <w:r w:rsidR="00835DA4">
        <w:rPr>
          <w:color w:val="000000"/>
          <w:sz w:val="20"/>
          <w:szCs w:val="20"/>
          <w:lang w:val="en-US"/>
        </w:rPr>
        <w:t>s</w:t>
      </w:r>
      <w:r w:rsidR="001B4519">
        <w:rPr>
          <w:rFonts w:hint="eastAsia"/>
          <w:color w:val="000000"/>
          <w:sz w:val="20"/>
          <w:szCs w:val="20"/>
          <w:lang w:val="en-US"/>
        </w:rPr>
        <w:t>everal</w:t>
      </w:r>
      <w:r>
        <w:rPr>
          <w:color w:val="000000"/>
          <w:sz w:val="20"/>
          <w:szCs w:val="20"/>
          <w:lang w:val="en-US"/>
        </w:rPr>
        <w:t xml:space="preserve"> RAN1 meeting</w:t>
      </w:r>
      <w:r w:rsidR="00835DA4">
        <w:rPr>
          <w:color w:val="000000"/>
          <w:sz w:val="20"/>
          <w:szCs w:val="20"/>
          <w:lang w:val="en-US"/>
        </w:rPr>
        <w:t>s</w:t>
      </w:r>
      <w:r>
        <w:rPr>
          <w:color w:val="000000"/>
          <w:sz w:val="20"/>
          <w:szCs w:val="20"/>
          <w:lang w:val="en-US"/>
        </w:rPr>
        <w:t xml:space="preserve">. </w:t>
      </w:r>
      <w:r w:rsidR="001B4519">
        <w:rPr>
          <w:color w:val="000000"/>
          <w:sz w:val="20"/>
          <w:szCs w:val="20"/>
          <w:lang w:val="en-US"/>
        </w:rPr>
        <w:t>The</w:t>
      </w:r>
      <w:r w:rsidR="00DB357C">
        <w:rPr>
          <w:color w:val="000000"/>
          <w:sz w:val="20"/>
          <w:szCs w:val="20"/>
          <w:lang w:val="en-US"/>
        </w:rPr>
        <w:t xml:space="preserve"> open issue</w:t>
      </w:r>
      <w:r w:rsidR="001B4519">
        <w:rPr>
          <w:color w:val="000000"/>
          <w:sz w:val="20"/>
          <w:szCs w:val="20"/>
          <w:lang w:val="en-US"/>
        </w:rPr>
        <w:t>s include</w:t>
      </w:r>
      <w:r w:rsidR="00B95E3E">
        <w:rPr>
          <w:color w:val="000000"/>
          <w:sz w:val="20"/>
          <w:szCs w:val="20"/>
          <w:lang w:val="en-US"/>
        </w:rPr>
        <w:t xml:space="preserve"> </w:t>
      </w:r>
      <w:r w:rsidR="00B95E3E" w:rsidRPr="00AF7A1F">
        <w:rPr>
          <w:rFonts w:hint="eastAsia"/>
          <w:i/>
          <w:iCs/>
          <w:color w:val="000000"/>
          <w:sz w:val="20"/>
          <w:szCs w:val="20"/>
          <w:lang w:val="en-US"/>
        </w:rPr>
        <w:t>K</w:t>
      </w:r>
      <w:r w:rsidR="00B95E3E">
        <w:rPr>
          <w:color w:val="000000"/>
          <w:sz w:val="20"/>
          <w:szCs w:val="20"/>
          <w:lang w:val="en-US"/>
        </w:rPr>
        <w:t xml:space="preserve"> value determination, derivation of starting RO</w:t>
      </w:r>
      <w:r w:rsidR="00AF7A1F">
        <w:rPr>
          <w:color w:val="000000"/>
          <w:sz w:val="20"/>
          <w:szCs w:val="20"/>
          <w:lang w:val="en-US"/>
        </w:rPr>
        <w:t>, RO group density control.</w:t>
      </w:r>
      <w:r w:rsidR="00B95E3E">
        <w:rPr>
          <w:color w:val="000000"/>
          <w:sz w:val="20"/>
          <w:szCs w:val="20"/>
          <w:lang w:val="en-US"/>
        </w:rPr>
        <w:t xml:space="preserve"> </w:t>
      </w:r>
    </w:p>
    <w:p w14:paraId="684926DD" w14:textId="3E34B30D" w:rsidR="00AF7A1F" w:rsidRPr="00CC1C3E" w:rsidRDefault="00AF7A1F" w:rsidP="00AF7A1F">
      <w:pPr>
        <w:pStyle w:val="ListParagraph"/>
        <w:numPr>
          <w:ilvl w:val="0"/>
          <w:numId w:val="56"/>
        </w:numPr>
        <w:spacing w:before="120" w:after="120"/>
        <w:rPr>
          <w:b/>
          <w:bCs/>
          <w:color w:val="000000"/>
          <w:sz w:val="20"/>
          <w:szCs w:val="20"/>
          <w:lang w:val="en-US"/>
        </w:rPr>
      </w:pPr>
      <w:r w:rsidRPr="00CC1C3E">
        <w:rPr>
          <w:b/>
          <w:bCs/>
          <w:sz w:val="20"/>
          <w:szCs w:val="20"/>
        </w:rPr>
        <w:t xml:space="preserve">The number of SSB-to-RO association pattern periods </w:t>
      </w:r>
      <w:r w:rsidRPr="00CC1C3E">
        <w:rPr>
          <w:b/>
          <w:bCs/>
          <w:i/>
          <w:iCs/>
          <w:sz w:val="20"/>
          <w:szCs w:val="20"/>
        </w:rPr>
        <w:t>K</w:t>
      </w:r>
      <w:r w:rsidRPr="00CC1C3E">
        <w:rPr>
          <w:b/>
          <w:bCs/>
          <w:sz w:val="20"/>
          <w:szCs w:val="20"/>
        </w:rPr>
        <w:t xml:space="preserve"> within the time period X</w:t>
      </w:r>
    </w:p>
    <w:p w14:paraId="14E6C9D6" w14:textId="33BAD52D" w:rsidR="00AF7A1F" w:rsidRDefault="00AF7A1F" w:rsidP="00011F8D">
      <w:pPr>
        <w:spacing w:before="120" w:after="120"/>
        <w:ind w:left="360"/>
        <w:rPr>
          <w:color w:val="000000"/>
          <w:sz w:val="20"/>
          <w:szCs w:val="20"/>
          <w:lang w:val="en-US"/>
        </w:rPr>
      </w:pPr>
      <w:r>
        <w:rPr>
          <w:color w:val="000000"/>
          <w:sz w:val="20"/>
          <w:szCs w:val="20"/>
          <w:lang w:val="en-US"/>
        </w:rPr>
        <w:t xml:space="preserve">For Option 1 explicitly configuration of </w:t>
      </w:r>
      <w:r w:rsidRPr="002B1333">
        <w:rPr>
          <w:i/>
          <w:iCs/>
          <w:color w:val="000000"/>
          <w:sz w:val="20"/>
          <w:szCs w:val="20"/>
          <w:lang w:val="en-US"/>
        </w:rPr>
        <w:t>K</w:t>
      </w:r>
      <w:r>
        <w:rPr>
          <w:color w:val="000000"/>
          <w:sz w:val="20"/>
          <w:szCs w:val="20"/>
          <w:lang w:val="en-US"/>
        </w:rPr>
        <w:t>,</w:t>
      </w:r>
      <w:r w:rsidR="002B1333">
        <w:rPr>
          <w:color w:val="000000"/>
          <w:sz w:val="20"/>
          <w:szCs w:val="20"/>
          <w:lang w:val="en-US"/>
        </w:rPr>
        <w:t xml:space="preserve"> it provides the flexibility to network to control the number of RO groups</w:t>
      </w:r>
      <w:r w:rsidR="007059BB">
        <w:rPr>
          <w:color w:val="000000"/>
          <w:sz w:val="20"/>
          <w:szCs w:val="20"/>
          <w:lang w:val="en-US"/>
        </w:rPr>
        <w:t>. In addition, the network could control the RO group density via disable some of RO groups for multiple PRACH transmissions.</w:t>
      </w:r>
      <w:r w:rsidR="0020515A">
        <w:rPr>
          <w:color w:val="000000"/>
          <w:sz w:val="20"/>
          <w:szCs w:val="20"/>
          <w:lang w:val="en-US"/>
        </w:rPr>
        <w:t xml:space="preserve"> The starting RO of a RO group </w:t>
      </w:r>
      <w:r w:rsidR="006A4C62">
        <w:rPr>
          <w:color w:val="000000"/>
          <w:sz w:val="20"/>
          <w:szCs w:val="20"/>
          <w:lang w:val="en-US"/>
        </w:rPr>
        <w:t>is</w:t>
      </w:r>
      <w:r w:rsidR="0020515A">
        <w:rPr>
          <w:color w:val="000000"/>
          <w:sz w:val="20"/>
          <w:szCs w:val="20"/>
          <w:lang w:val="en-US"/>
        </w:rPr>
        <w:t xml:space="preserve"> implicitly derived as shown in Figure 1 and Figure 2. The RO groups in Figure 1 </w:t>
      </w:r>
      <w:proofErr w:type="gramStart"/>
      <w:r w:rsidR="0020515A">
        <w:rPr>
          <w:color w:val="000000"/>
          <w:sz w:val="20"/>
          <w:szCs w:val="20"/>
          <w:lang w:val="en-US"/>
        </w:rPr>
        <w:t>is</w:t>
      </w:r>
      <w:proofErr w:type="gramEnd"/>
      <w:r w:rsidR="0020515A">
        <w:rPr>
          <w:color w:val="000000"/>
          <w:sz w:val="20"/>
          <w:szCs w:val="20"/>
          <w:lang w:val="en-US"/>
        </w:rPr>
        <w:t xml:space="preserve"> always starting from the start of an association pattern period.  The RO groups in Figure 2 are consecutive</w:t>
      </w:r>
      <w:r w:rsidR="006A4C62">
        <w:rPr>
          <w:color w:val="000000"/>
          <w:sz w:val="20"/>
          <w:szCs w:val="20"/>
          <w:lang w:val="en-US"/>
        </w:rPr>
        <w:t xml:space="preserve"> in </w:t>
      </w:r>
      <w:r w:rsidR="00FD432B">
        <w:rPr>
          <w:color w:val="000000"/>
          <w:sz w:val="20"/>
          <w:szCs w:val="20"/>
          <w:lang w:val="en-US"/>
        </w:rPr>
        <w:t xml:space="preserve">the </w:t>
      </w:r>
      <w:r w:rsidR="006A4C62">
        <w:rPr>
          <w:color w:val="000000"/>
          <w:sz w:val="20"/>
          <w:szCs w:val="20"/>
          <w:lang w:val="en-US"/>
        </w:rPr>
        <w:t xml:space="preserve">time </w:t>
      </w:r>
      <w:r w:rsidR="004F226E">
        <w:rPr>
          <w:color w:val="000000"/>
          <w:sz w:val="20"/>
          <w:szCs w:val="20"/>
          <w:lang w:val="en-US"/>
        </w:rPr>
        <w:t>domain</w:t>
      </w:r>
      <w:r w:rsidR="006A4C62">
        <w:rPr>
          <w:color w:val="000000"/>
          <w:sz w:val="20"/>
          <w:szCs w:val="20"/>
          <w:lang w:val="en-US"/>
        </w:rPr>
        <w:t>,</w:t>
      </w:r>
      <w:r w:rsidR="00011F8D">
        <w:rPr>
          <w:color w:val="000000"/>
          <w:sz w:val="20"/>
          <w:szCs w:val="20"/>
          <w:lang w:val="en-US"/>
        </w:rPr>
        <w:t xml:space="preserve"> the starting RO of a RO group is following the end RO of </w:t>
      </w:r>
      <w:r w:rsidR="00FD432B">
        <w:rPr>
          <w:color w:val="000000"/>
          <w:sz w:val="20"/>
          <w:szCs w:val="20"/>
          <w:lang w:val="en-US"/>
        </w:rPr>
        <w:t xml:space="preserve">the </w:t>
      </w:r>
      <w:r w:rsidR="00011F8D">
        <w:rPr>
          <w:color w:val="000000"/>
          <w:sz w:val="20"/>
          <w:szCs w:val="20"/>
          <w:lang w:val="en-US"/>
        </w:rPr>
        <w:t>previous RO group.</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14"/>
      </w:tblGrid>
      <w:tr w:rsidR="007059BB" w14:paraId="1CD1EE7E" w14:textId="77777777" w:rsidTr="007059BB">
        <w:tc>
          <w:tcPr>
            <w:tcW w:w="4814" w:type="dxa"/>
          </w:tcPr>
          <w:p w14:paraId="00C9538B" w14:textId="31AA8068" w:rsidR="007059BB" w:rsidRDefault="007059BB" w:rsidP="00AF7A1F">
            <w:pPr>
              <w:spacing w:after="120"/>
              <w:rPr>
                <w:color w:val="000000"/>
                <w:sz w:val="20"/>
                <w:szCs w:val="20"/>
                <w:lang w:val="en-US"/>
              </w:rPr>
            </w:pPr>
            <w:r w:rsidRPr="007059BB">
              <w:rPr>
                <w:noProof/>
                <w:color w:val="000000"/>
                <w:sz w:val="20"/>
                <w:szCs w:val="20"/>
                <w:lang w:val="en-US"/>
              </w:rPr>
              <w:drawing>
                <wp:inline distT="0" distB="0" distL="0" distR="0" wp14:anchorId="750CF4F0" wp14:editId="77E781CC">
                  <wp:extent cx="2605741" cy="903034"/>
                  <wp:effectExtent l="0" t="0" r="0" b="0"/>
                  <wp:docPr id="1317532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532005" name=""/>
                          <pic:cNvPicPr/>
                        </pic:nvPicPr>
                        <pic:blipFill>
                          <a:blip r:embed="rId11"/>
                          <a:stretch>
                            <a:fillRect/>
                          </a:stretch>
                        </pic:blipFill>
                        <pic:spPr>
                          <a:xfrm>
                            <a:off x="0" y="0"/>
                            <a:ext cx="2663739" cy="923134"/>
                          </a:xfrm>
                          <a:prstGeom prst="rect">
                            <a:avLst/>
                          </a:prstGeom>
                        </pic:spPr>
                      </pic:pic>
                    </a:graphicData>
                  </a:graphic>
                </wp:inline>
              </w:drawing>
            </w:r>
          </w:p>
        </w:tc>
        <w:tc>
          <w:tcPr>
            <w:tcW w:w="4815" w:type="dxa"/>
          </w:tcPr>
          <w:p w14:paraId="4696A8AE" w14:textId="609604C5" w:rsidR="007059BB" w:rsidRDefault="007059BB" w:rsidP="00AF7A1F">
            <w:pPr>
              <w:spacing w:after="120"/>
              <w:rPr>
                <w:color w:val="000000"/>
                <w:sz w:val="20"/>
                <w:szCs w:val="20"/>
                <w:lang w:val="en-US"/>
              </w:rPr>
            </w:pPr>
            <w:r w:rsidRPr="007059BB">
              <w:rPr>
                <w:noProof/>
                <w:color w:val="000000"/>
                <w:sz w:val="20"/>
                <w:szCs w:val="20"/>
                <w:lang w:val="en-US"/>
              </w:rPr>
              <w:drawing>
                <wp:inline distT="0" distB="0" distL="0" distR="0" wp14:anchorId="7641E4DC" wp14:editId="365DA84F">
                  <wp:extent cx="2495358" cy="866588"/>
                  <wp:effectExtent l="0" t="0" r="0" b="0"/>
                  <wp:docPr id="364709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709694" name=""/>
                          <pic:cNvPicPr/>
                        </pic:nvPicPr>
                        <pic:blipFill>
                          <a:blip r:embed="rId12"/>
                          <a:stretch>
                            <a:fillRect/>
                          </a:stretch>
                        </pic:blipFill>
                        <pic:spPr>
                          <a:xfrm>
                            <a:off x="0" y="0"/>
                            <a:ext cx="2523471" cy="876351"/>
                          </a:xfrm>
                          <a:prstGeom prst="rect">
                            <a:avLst/>
                          </a:prstGeom>
                        </pic:spPr>
                      </pic:pic>
                    </a:graphicData>
                  </a:graphic>
                </wp:inline>
              </w:drawing>
            </w:r>
          </w:p>
        </w:tc>
      </w:tr>
      <w:tr w:rsidR="007059BB" w14:paraId="1B8CFBA0" w14:textId="77777777" w:rsidTr="007059BB">
        <w:tc>
          <w:tcPr>
            <w:tcW w:w="4814" w:type="dxa"/>
          </w:tcPr>
          <w:p w14:paraId="3CB729BF" w14:textId="440729A9" w:rsidR="007059BB" w:rsidRDefault="007059BB" w:rsidP="007059BB">
            <w:pPr>
              <w:spacing w:after="120"/>
              <w:jc w:val="center"/>
              <w:rPr>
                <w:color w:val="000000"/>
                <w:sz w:val="20"/>
                <w:szCs w:val="20"/>
                <w:lang w:val="en-US"/>
              </w:rPr>
            </w:pPr>
            <w:r>
              <w:rPr>
                <w:color w:val="000000"/>
                <w:sz w:val="20"/>
                <w:szCs w:val="20"/>
                <w:lang w:val="en-US"/>
              </w:rPr>
              <w:t>Figure 1</w:t>
            </w:r>
          </w:p>
        </w:tc>
        <w:tc>
          <w:tcPr>
            <w:tcW w:w="4815" w:type="dxa"/>
          </w:tcPr>
          <w:p w14:paraId="59C95349" w14:textId="3A962263" w:rsidR="007059BB" w:rsidRDefault="007059BB" w:rsidP="007059BB">
            <w:pPr>
              <w:spacing w:after="120"/>
              <w:jc w:val="center"/>
              <w:rPr>
                <w:color w:val="000000"/>
                <w:sz w:val="20"/>
                <w:szCs w:val="20"/>
                <w:lang w:val="en-US"/>
              </w:rPr>
            </w:pPr>
            <w:r>
              <w:rPr>
                <w:color w:val="000000"/>
                <w:sz w:val="20"/>
                <w:szCs w:val="20"/>
                <w:lang w:val="en-US"/>
              </w:rPr>
              <w:t>Figure 2</w:t>
            </w:r>
          </w:p>
        </w:tc>
      </w:tr>
    </w:tbl>
    <w:p w14:paraId="3B2F44BA" w14:textId="4799744A" w:rsidR="002B1333" w:rsidRDefault="002B1333" w:rsidP="00AF7A1F">
      <w:pPr>
        <w:spacing w:before="120" w:after="120"/>
        <w:ind w:left="360"/>
        <w:rPr>
          <w:color w:val="000000"/>
          <w:sz w:val="20"/>
          <w:szCs w:val="20"/>
          <w:lang w:val="en-US"/>
        </w:rPr>
      </w:pPr>
      <w:r>
        <w:rPr>
          <w:color w:val="000000"/>
          <w:sz w:val="20"/>
          <w:szCs w:val="20"/>
          <w:lang w:val="en-US"/>
        </w:rPr>
        <w:t xml:space="preserve">For Option 2 </w:t>
      </w:r>
      <w:r w:rsidR="000C244D">
        <w:rPr>
          <w:color w:val="000000"/>
          <w:sz w:val="20"/>
          <w:szCs w:val="20"/>
          <w:lang w:val="en-US"/>
        </w:rPr>
        <w:t>implicit</w:t>
      </w:r>
      <w:r>
        <w:rPr>
          <w:color w:val="000000"/>
          <w:sz w:val="20"/>
          <w:szCs w:val="20"/>
          <w:lang w:val="en-US"/>
        </w:rPr>
        <w:t xml:space="preserve"> derivation of </w:t>
      </w:r>
      <w:r w:rsidRPr="002B1333">
        <w:rPr>
          <w:i/>
          <w:iCs/>
          <w:color w:val="000000"/>
          <w:sz w:val="20"/>
          <w:szCs w:val="20"/>
          <w:lang w:val="en-US"/>
        </w:rPr>
        <w:t>K</w:t>
      </w:r>
      <w:r>
        <w:rPr>
          <w:color w:val="000000"/>
          <w:sz w:val="20"/>
          <w:szCs w:val="20"/>
          <w:lang w:val="en-US"/>
        </w:rPr>
        <w:t xml:space="preserve">, </w:t>
      </w:r>
      <w:r w:rsidR="00011F8D">
        <w:rPr>
          <w:color w:val="000000"/>
          <w:sz w:val="20"/>
          <w:szCs w:val="20"/>
          <w:lang w:val="en-US"/>
        </w:rPr>
        <w:t>in principle</w:t>
      </w:r>
      <w:r w:rsidR="000C244D">
        <w:rPr>
          <w:color w:val="000000"/>
          <w:sz w:val="20"/>
          <w:szCs w:val="20"/>
          <w:lang w:val="en-US"/>
        </w:rPr>
        <w:t>,</w:t>
      </w:r>
      <w:r w:rsidR="00011F8D">
        <w:rPr>
          <w:color w:val="000000"/>
          <w:sz w:val="20"/>
          <w:szCs w:val="20"/>
          <w:lang w:val="en-US"/>
        </w:rPr>
        <w:t xml:space="preserve"> </w:t>
      </w:r>
      <w:r>
        <w:rPr>
          <w:color w:val="000000"/>
          <w:sz w:val="20"/>
          <w:szCs w:val="20"/>
          <w:lang w:val="en-US"/>
        </w:rPr>
        <w:t xml:space="preserve">there is only one RO group within </w:t>
      </w:r>
      <w:proofErr w:type="gramStart"/>
      <w:r>
        <w:rPr>
          <w:color w:val="000000"/>
          <w:sz w:val="20"/>
          <w:szCs w:val="20"/>
          <w:lang w:val="en-US"/>
        </w:rPr>
        <w:t>a time period</w:t>
      </w:r>
      <w:proofErr w:type="gramEnd"/>
      <w:r>
        <w:rPr>
          <w:color w:val="000000"/>
          <w:sz w:val="20"/>
          <w:szCs w:val="20"/>
          <w:lang w:val="en-US"/>
        </w:rPr>
        <w:t xml:space="preserve"> X</w:t>
      </w:r>
      <w:r w:rsidR="00011F8D">
        <w:rPr>
          <w:color w:val="000000"/>
          <w:sz w:val="20"/>
          <w:szCs w:val="20"/>
          <w:lang w:val="en-US"/>
        </w:rPr>
        <w:t xml:space="preserve"> at least for separate RO configuration </w:t>
      </w:r>
      <w:r w:rsidR="00DC6FA7">
        <w:rPr>
          <w:color w:val="000000"/>
          <w:sz w:val="20"/>
          <w:szCs w:val="20"/>
          <w:lang w:val="en-US"/>
        </w:rPr>
        <w:t xml:space="preserve">for multiple PRACH transmissions. For </w:t>
      </w:r>
      <w:r w:rsidR="000C244D">
        <w:rPr>
          <w:color w:val="000000"/>
          <w:sz w:val="20"/>
          <w:szCs w:val="20"/>
          <w:lang w:val="en-US"/>
        </w:rPr>
        <w:t xml:space="preserve">the </w:t>
      </w:r>
      <w:r w:rsidR="00DC6FA7">
        <w:rPr>
          <w:color w:val="000000"/>
          <w:sz w:val="20"/>
          <w:szCs w:val="20"/>
          <w:lang w:val="en-US"/>
        </w:rPr>
        <w:t>shared RO case, the value of K can be implic</w:t>
      </w:r>
      <w:r w:rsidR="004F226E">
        <w:rPr>
          <w:color w:val="000000"/>
          <w:sz w:val="20"/>
          <w:szCs w:val="20"/>
          <w:lang w:val="en-US"/>
        </w:rPr>
        <w:t>i</w:t>
      </w:r>
      <w:r w:rsidR="00DC6FA7">
        <w:rPr>
          <w:color w:val="000000"/>
          <w:sz w:val="20"/>
          <w:szCs w:val="20"/>
          <w:lang w:val="en-US"/>
        </w:rPr>
        <w:t>t</w:t>
      </w:r>
      <w:r w:rsidR="004F226E">
        <w:rPr>
          <w:color w:val="000000"/>
          <w:sz w:val="20"/>
          <w:szCs w:val="20"/>
          <w:lang w:val="en-US"/>
        </w:rPr>
        <w:t>ly</w:t>
      </w:r>
      <w:r w:rsidR="00DC6FA7">
        <w:rPr>
          <w:color w:val="000000"/>
          <w:sz w:val="20"/>
          <w:szCs w:val="20"/>
          <w:lang w:val="en-US"/>
        </w:rPr>
        <w:t xml:space="preserve"> derived from the configured maximum PRACH repetitions, an example is shown in Figure 3.</w:t>
      </w:r>
      <w:r w:rsidR="004F226E">
        <w:rPr>
          <w:color w:val="000000"/>
          <w:sz w:val="20"/>
          <w:szCs w:val="20"/>
          <w:lang w:val="en-US"/>
        </w:rPr>
        <w:t xml:space="preserve"> The starting RO of RO group for other PRACH repetitions could be derived implicitly</w:t>
      </w:r>
      <w:r w:rsidR="003F1F65">
        <w:rPr>
          <w:color w:val="000000"/>
          <w:sz w:val="20"/>
          <w:szCs w:val="20"/>
          <w:lang w:val="en-US"/>
        </w:rPr>
        <w:t xml:space="preserve"> from the ROs of PRACH maximum repetitions</w:t>
      </w:r>
      <w:r w:rsidR="004F226E">
        <w:rPr>
          <w:color w:val="000000"/>
          <w:sz w:val="20"/>
          <w:szCs w:val="20"/>
          <w:lang w:val="en-US"/>
        </w:rPr>
        <w:t>.</w:t>
      </w:r>
    </w:p>
    <w:p w14:paraId="1B8A0689" w14:textId="44A1A97E" w:rsidR="00DC6FA7" w:rsidRDefault="00DC6FA7" w:rsidP="00DC6FA7">
      <w:pPr>
        <w:spacing w:before="120" w:after="120"/>
        <w:ind w:left="360"/>
        <w:jc w:val="center"/>
        <w:rPr>
          <w:color w:val="000000"/>
          <w:sz w:val="20"/>
          <w:szCs w:val="20"/>
          <w:lang w:val="en-US"/>
        </w:rPr>
      </w:pPr>
      <w:r w:rsidRPr="00DC6FA7">
        <w:rPr>
          <w:noProof/>
          <w:color w:val="000000"/>
          <w:sz w:val="20"/>
          <w:szCs w:val="20"/>
          <w:lang w:val="en-US"/>
        </w:rPr>
        <w:drawing>
          <wp:inline distT="0" distB="0" distL="0" distR="0" wp14:anchorId="08F0142E" wp14:editId="31027817">
            <wp:extent cx="2581835" cy="1428364"/>
            <wp:effectExtent l="0" t="0" r="0" b="0"/>
            <wp:docPr id="1585700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700944" name=""/>
                    <pic:cNvPicPr/>
                  </pic:nvPicPr>
                  <pic:blipFill>
                    <a:blip r:embed="rId13"/>
                    <a:stretch>
                      <a:fillRect/>
                    </a:stretch>
                  </pic:blipFill>
                  <pic:spPr>
                    <a:xfrm>
                      <a:off x="0" y="0"/>
                      <a:ext cx="2603848" cy="1440542"/>
                    </a:xfrm>
                    <a:prstGeom prst="rect">
                      <a:avLst/>
                    </a:prstGeom>
                  </pic:spPr>
                </pic:pic>
              </a:graphicData>
            </a:graphic>
          </wp:inline>
        </w:drawing>
      </w:r>
    </w:p>
    <w:p w14:paraId="550BFA57" w14:textId="239E2E60" w:rsidR="00DC6FA7" w:rsidRDefault="00DC6FA7" w:rsidP="00DC6FA7">
      <w:pPr>
        <w:spacing w:before="120" w:after="120"/>
        <w:ind w:left="360"/>
        <w:jc w:val="center"/>
        <w:rPr>
          <w:color w:val="000000"/>
          <w:sz w:val="20"/>
          <w:szCs w:val="20"/>
          <w:lang w:val="en-US"/>
        </w:rPr>
      </w:pPr>
      <w:r>
        <w:rPr>
          <w:color w:val="000000"/>
          <w:sz w:val="20"/>
          <w:szCs w:val="20"/>
          <w:lang w:val="en-US"/>
        </w:rPr>
        <w:t>Figure 3</w:t>
      </w:r>
    </w:p>
    <w:p w14:paraId="11BC64C8" w14:textId="77777777" w:rsidR="00F815C0" w:rsidRPr="00F815C0" w:rsidRDefault="00F815C0" w:rsidP="00F815C0">
      <w:pPr>
        <w:spacing w:before="120" w:after="120"/>
        <w:rPr>
          <w:b/>
          <w:bCs/>
          <w:sz w:val="20"/>
          <w:szCs w:val="20"/>
          <w:lang w:val="en-US"/>
        </w:rPr>
      </w:pPr>
      <w:r w:rsidRPr="00F815C0">
        <w:rPr>
          <w:b/>
          <w:bCs/>
          <w:color w:val="000000"/>
          <w:sz w:val="20"/>
          <w:szCs w:val="20"/>
          <w:lang w:val="en-US"/>
        </w:rPr>
        <w:t xml:space="preserve">Proposal 4: </w:t>
      </w:r>
      <w:r w:rsidRPr="00F815C0">
        <w:rPr>
          <w:b/>
          <w:bCs/>
          <w:sz w:val="20"/>
          <w:szCs w:val="20"/>
        </w:rPr>
        <w:t xml:space="preserve">The number of SSB-to-RO association pattern periods </w:t>
      </w:r>
      <w:r w:rsidRPr="00F815C0">
        <w:rPr>
          <w:b/>
          <w:bCs/>
          <w:i/>
          <w:iCs/>
          <w:sz w:val="20"/>
          <w:szCs w:val="20"/>
        </w:rPr>
        <w:t>K</w:t>
      </w:r>
      <w:r w:rsidRPr="00F815C0">
        <w:rPr>
          <w:b/>
          <w:bCs/>
          <w:sz w:val="20"/>
          <w:szCs w:val="20"/>
        </w:rPr>
        <w:t xml:space="preserve"> within the </w:t>
      </w:r>
      <w:proofErr w:type="gramStart"/>
      <w:r w:rsidRPr="00F815C0">
        <w:rPr>
          <w:b/>
          <w:bCs/>
          <w:sz w:val="20"/>
          <w:szCs w:val="20"/>
        </w:rPr>
        <w:t>time period</w:t>
      </w:r>
      <w:proofErr w:type="gramEnd"/>
      <w:r w:rsidRPr="00F815C0">
        <w:rPr>
          <w:b/>
          <w:bCs/>
          <w:sz w:val="20"/>
          <w:szCs w:val="20"/>
          <w:lang w:val="en-US"/>
        </w:rPr>
        <w:t xml:space="preserve"> X for each repetition level is separately configured by SIB1signaling.</w:t>
      </w:r>
    </w:p>
    <w:p w14:paraId="60EE1104" w14:textId="77777777" w:rsidR="00E8686E" w:rsidRPr="00CC1C3E" w:rsidRDefault="00E8686E" w:rsidP="00E8686E">
      <w:pPr>
        <w:pStyle w:val="ListParagraph"/>
        <w:numPr>
          <w:ilvl w:val="0"/>
          <w:numId w:val="56"/>
        </w:numPr>
        <w:spacing w:before="120" w:after="120"/>
        <w:rPr>
          <w:b/>
          <w:sz w:val="20"/>
          <w:szCs w:val="20"/>
          <w:lang w:val="en-US"/>
        </w:rPr>
      </w:pPr>
      <w:r w:rsidRPr="00CC1C3E">
        <w:rPr>
          <w:b/>
          <w:sz w:val="20"/>
          <w:szCs w:val="20"/>
          <w:lang w:eastAsia="zh-CN"/>
        </w:rPr>
        <w:t xml:space="preserve">Determination of starting RO for each RO group </w:t>
      </w:r>
    </w:p>
    <w:p w14:paraId="6342D4D3" w14:textId="5686F99C" w:rsidR="00B06BCD" w:rsidRDefault="00777F90" w:rsidP="00E8686E">
      <w:pPr>
        <w:pStyle w:val="ListParagraph"/>
        <w:numPr>
          <w:ilvl w:val="0"/>
          <w:numId w:val="0"/>
        </w:numPr>
        <w:spacing w:before="120" w:after="120"/>
        <w:ind w:left="360"/>
        <w:rPr>
          <w:sz w:val="20"/>
          <w:szCs w:val="20"/>
          <w:lang w:val="en-US"/>
        </w:rPr>
      </w:pPr>
      <w:r w:rsidRPr="00777F90">
        <w:rPr>
          <w:sz w:val="20"/>
          <w:szCs w:val="20"/>
          <w:lang w:val="en-US"/>
        </w:rPr>
        <w:lastRenderedPageBreak/>
        <w:t>The starting RO for each RO group could be derived implicitly as shown in Figure 1, Figure 2</w:t>
      </w:r>
      <w:r w:rsidR="00FD432B">
        <w:rPr>
          <w:sz w:val="20"/>
          <w:szCs w:val="20"/>
          <w:lang w:val="en-US"/>
        </w:rPr>
        <w:t>,</w:t>
      </w:r>
      <w:r w:rsidRPr="00777F90">
        <w:rPr>
          <w:sz w:val="20"/>
          <w:szCs w:val="20"/>
          <w:lang w:val="en-US"/>
        </w:rPr>
        <w:t xml:space="preserve"> and Figure 3</w:t>
      </w:r>
      <w:r w:rsidR="00B06BCD">
        <w:rPr>
          <w:sz w:val="20"/>
          <w:szCs w:val="20"/>
          <w:lang w:val="en-US"/>
        </w:rPr>
        <w:t>.</w:t>
      </w:r>
      <w:r w:rsidR="00D75262">
        <w:rPr>
          <w:sz w:val="20"/>
          <w:szCs w:val="20"/>
          <w:lang w:val="en-US"/>
        </w:rPr>
        <w:t xml:space="preserve"> </w:t>
      </w:r>
      <w:r w:rsidR="00B06BCD">
        <w:rPr>
          <w:sz w:val="20"/>
          <w:szCs w:val="20"/>
          <w:lang w:val="en-US"/>
        </w:rPr>
        <w:t>A</w:t>
      </w:r>
      <w:r w:rsidR="00D75262">
        <w:rPr>
          <w:sz w:val="20"/>
          <w:szCs w:val="20"/>
          <w:lang w:val="en-US"/>
        </w:rPr>
        <w:t xml:space="preserve">s the first </w:t>
      </w:r>
      <w:proofErr w:type="gramStart"/>
      <w:r w:rsidR="000C244D">
        <w:rPr>
          <w:sz w:val="20"/>
          <w:szCs w:val="20"/>
          <w:lang w:val="en-US"/>
        </w:rPr>
        <w:t>t</w:t>
      </w:r>
      <w:r w:rsidR="00D75262">
        <w:rPr>
          <w:sz w:val="20"/>
          <w:szCs w:val="20"/>
          <w:lang w:val="en-US"/>
        </w:rPr>
        <w:t>ime period</w:t>
      </w:r>
      <w:proofErr w:type="gramEnd"/>
      <w:r w:rsidR="00D75262">
        <w:rPr>
          <w:sz w:val="20"/>
          <w:szCs w:val="20"/>
          <w:lang w:val="en-US"/>
        </w:rPr>
        <w:t xml:space="preserve"> X is starting from radio from 0</w:t>
      </w:r>
      <w:r w:rsidRPr="00777F90">
        <w:rPr>
          <w:sz w:val="20"/>
          <w:szCs w:val="20"/>
          <w:lang w:val="en-US"/>
        </w:rPr>
        <w:t>.</w:t>
      </w:r>
      <w:r>
        <w:rPr>
          <w:sz w:val="20"/>
          <w:szCs w:val="20"/>
          <w:lang w:val="en-US"/>
        </w:rPr>
        <w:t xml:space="preserve"> </w:t>
      </w:r>
      <w:r w:rsidR="00B06BCD">
        <w:rPr>
          <w:sz w:val="20"/>
          <w:szCs w:val="20"/>
          <w:lang w:val="en-US"/>
        </w:rPr>
        <w:t xml:space="preserve">The starting RO of other </w:t>
      </w:r>
      <w:proofErr w:type="gramStart"/>
      <w:r w:rsidR="00B06BCD">
        <w:rPr>
          <w:sz w:val="20"/>
          <w:szCs w:val="20"/>
          <w:lang w:val="en-US"/>
        </w:rPr>
        <w:t>time period</w:t>
      </w:r>
      <w:proofErr w:type="gramEnd"/>
      <w:r w:rsidR="00B06BCD">
        <w:rPr>
          <w:sz w:val="20"/>
          <w:szCs w:val="20"/>
          <w:lang w:val="en-US"/>
        </w:rPr>
        <w:t xml:space="preserve"> X could be derived </w:t>
      </w:r>
      <w:r w:rsidR="00FD432B">
        <w:rPr>
          <w:sz w:val="20"/>
          <w:szCs w:val="20"/>
          <w:lang w:val="en-US"/>
        </w:rPr>
        <w:t xml:space="preserve">by </w:t>
      </w:r>
      <w:r w:rsidR="00B06BCD">
        <w:rPr>
          <w:sz w:val="20"/>
          <w:szCs w:val="20"/>
          <w:lang w:val="en-US"/>
        </w:rPr>
        <w:t xml:space="preserve">adding </w:t>
      </w:r>
      <w:r w:rsidR="00FD432B">
        <w:rPr>
          <w:sz w:val="20"/>
          <w:szCs w:val="20"/>
          <w:lang w:val="en-US"/>
        </w:rPr>
        <w:t xml:space="preserve">an </w:t>
      </w:r>
      <w:r w:rsidR="00B06BCD">
        <w:rPr>
          <w:sz w:val="20"/>
          <w:szCs w:val="20"/>
          <w:lang w:val="en-US"/>
        </w:rPr>
        <w:t xml:space="preserve">additional time offset. </w:t>
      </w:r>
    </w:p>
    <w:p w14:paraId="21EDAE69" w14:textId="44D9A953" w:rsidR="00E8686E" w:rsidRDefault="00777F90" w:rsidP="00E8686E">
      <w:pPr>
        <w:pStyle w:val="ListParagraph"/>
        <w:numPr>
          <w:ilvl w:val="0"/>
          <w:numId w:val="0"/>
        </w:numPr>
        <w:spacing w:before="120" w:after="120"/>
        <w:ind w:left="360"/>
        <w:rPr>
          <w:sz w:val="20"/>
          <w:szCs w:val="20"/>
          <w:lang w:val="en-US"/>
        </w:rPr>
      </w:pPr>
      <w:r>
        <w:rPr>
          <w:sz w:val="20"/>
          <w:szCs w:val="20"/>
          <w:lang w:val="en-US"/>
        </w:rPr>
        <w:t xml:space="preserve">For </w:t>
      </w:r>
      <w:r w:rsidR="00FD432B">
        <w:rPr>
          <w:sz w:val="20"/>
          <w:szCs w:val="20"/>
          <w:lang w:val="en-US"/>
        </w:rPr>
        <w:t>explicit</w:t>
      </w:r>
      <w:r>
        <w:rPr>
          <w:sz w:val="20"/>
          <w:szCs w:val="20"/>
          <w:lang w:val="en-US"/>
        </w:rPr>
        <w:t xml:space="preserve"> indication of the RO index of the starting RO</w:t>
      </w:r>
      <w:r w:rsidR="00B06BCD">
        <w:rPr>
          <w:sz w:val="20"/>
          <w:szCs w:val="20"/>
          <w:lang w:val="en-US"/>
        </w:rPr>
        <w:t xml:space="preserve"> in a RO group</w:t>
      </w:r>
      <w:r>
        <w:rPr>
          <w:sz w:val="20"/>
          <w:szCs w:val="20"/>
          <w:lang w:val="en-US"/>
        </w:rPr>
        <w:t xml:space="preserve">, </w:t>
      </w:r>
      <w:r w:rsidR="00D75262">
        <w:rPr>
          <w:sz w:val="20"/>
          <w:szCs w:val="20"/>
          <w:lang w:val="en-US"/>
        </w:rPr>
        <w:t xml:space="preserve">it’s hard to indicate the RO index for the case of Figure 2 and </w:t>
      </w:r>
      <w:r w:rsidR="00FD432B">
        <w:rPr>
          <w:sz w:val="20"/>
          <w:szCs w:val="20"/>
          <w:lang w:val="en-US"/>
        </w:rPr>
        <w:t>Figure 3</w:t>
      </w:r>
      <w:r w:rsidR="003F1F65">
        <w:rPr>
          <w:sz w:val="20"/>
          <w:szCs w:val="20"/>
          <w:lang w:val="en-US"/>
        </w:rPr>
        <w:t xml:space="preserve">, as the time start position of </w:t>
      </w:r>
      <w:r w:rsidR="00FD432B">
        <w:rPr>
          <w:sz w:val="20"/>
          <w:szCs w:val="20"/>
          <w:lang w:val="en-US"/>
        </w:rPr>
        <w:t xml:space="preserve">the </w:t>
      </w:r>
      <w:r w:rsidR="003F1F65">
        <w:rPr>
          <w:sz w:val="20"/>
          <w:szCs w:val="20"/>
          <w:lang w:val="en-US"/>
        </w:rPr>
        <w:t>first RO for each RO group could be different</w:t>
      </w:r>
      <w:r w:rsidR="00D75262">
        <w:rPr>
          <w:sz w:val="20"/>
          <w:szCs w:val="20"/>
          <w:lang w:val="en-US"/>
        </w:rPr>
        <w:t>.</w:t>
      </w:r>
    </w:p>
    <w:p w14:paraId="7679DD54" w14:textId="3E2F83DF" w:rsidR="00FD432B" w:rsidRDefault="003F1F65" w:rsidP="00E8686E">
      <w:pPr>
        <w:pStyle w:val="ListParagraph"/>
        <w:numPr>
          <w:ilvl w:val="0"/>
          <w:numId w:val="0"/>
        </w:numPr>
        <w:spacing w:before="120" w:after="120"/>
        <w:ind w:left="360"/>
        <w:rPr>
          <w:sz w:val="20"/>
          <w:szCs w:val="20"/>
          <w:lang w:val="en-US"/>
        </w:rPr>
      </w:pPr>
      <w:r>
        <w:rPr>
          <w:sz w:val="20"/>
          <w:szCs w:val="20"/>
          <w:lang w:val="en-US"/>
        </w:rPr>
        <w:t xml:space="preserve">Regarding the frequency start position of </w:t>
      </w:r>
      <w:r w:rsidR="00FD432B">
        <w:rPr>
          <w:sz w:val="20"/>
          <w:szCs w:val="20"/>
          <w:lang w:val="en-US"/>
        </w:rPr>
        <w:t xml:space="preserve">the </w:t>
      </w:r>
      <w:r>
        <w:rPr>
          <w:sz w:val="20"/>
          <w:szCs w:val="20"/>
          <w:lang w:val="en-US"/>
        </w:rPr>
        <w:t xml:space="preserve">first RO for each RO group, </w:t>
      </w:r>
      <w:r w:rsidR="00CC1C3E">
        <w:rPr>
          <w:sz w:val="20"/>
          <w:szCs w:val="20"/>
          <w:lang w:val="en-US"/>
        </w:rPr>
        <w:t xml:space="preserve">if frequency hopping is not supported, multiple PRACH </w:t>
      </w:r>
      <w:r w:rsidR="00FB5675">
        <w:rPr>
          <w:sz w:val="20"/>
          <w:szCs w:val="20"/>
          <w:lang w:val="en-US"/>
        </w:rPr>
        <w:t>transmissions</w:t>
      </w:r>
      <w:r w:rsidR="00CC1C3E">
        <w:rPr>
          <w:sz w:val="20"/>
          <w:szCs w:val="20"/>
          <w:lang w:val="en-US"/>
        </w:rPr>
        <w:t xml:space="preserve"> will </w:t>
      </w:r>
      <w:r w:rsidR="00FB5675">
        <w:rPr>
          <w:sz w:val="20"/>
          <w:szCs w:val="20"/>
          <w:lang w:val="en-US"/>
        </w:rPr>
        <w:t>always be</w:t>
      </w:r>
      <w:r w:rsidR="00CC1C3E">
        <w:rPr>
          <w:sz w:val="20"/>
          <w:szCs w:val="20"/>
          <w:lang w:val="en-US"/>
        </w:rPr>
        <w:t xml:space="preserve"> in the same frequency domain location. Otherwise, </w:t>
      </w:r>
      <w:r w:rsidR="00FD432B">
        <w:rPr>
          <w:sz w:val="20"/>
          <w:szCs w:val="20"/>
          <w:lang w:val="en-US"/>
        </w:rPr>
        <w:t xml:space="preserve">it’s up to </w:t>
      </w:r>
      <w:proofErr w:type="spellStart"/>
      <w:r w:rsidR="00FD432B">
        <w:rPr>
          <w:sz w:val="20"/>
          <w:szCs w:val="20"/>
          <w:lang w:val="en-US"/>
        </w:rPr>
        <w:t>gNB</w:t>
      </w:r>
      <w:proofErr w:type="spellEnd"/>
      <w:r w:rsidR="00FD432B">
        <w:rPr>
          <w:sz w:val="20"/>
          <w:szCs w:val="20"/>
          <w:lang w:val="en-US"/>
        </w:rPr>
        <w:t xml:space="preserve"> configuration the frequency domain location of the first transmission, then hop</w:t>
      </w:r>
      <w:r w:rsidR="00CC1C3E">
        <w:rPr>
          <w:sz w:val="20"/>
          <w:szCs w:val="20"/>
          <w:lang w:val="en-US"/>
        </w:rPr>
        <w:t>s</w:t>
      </w:r>
      <w:r w:rsidR="00FD432B">
        <w:rPr>
          <w:sz w:val="20"/>
          <w:szCs w:val="20"/>
          <w:lang w:val="en-US"/>
        </w:rPr>
        <w:t xml:space="preserve"> to another frequency domain location. </w:t>
      </w:r>
    </w:p>
    <w:p w14:paraId="6C9D97F7" w14:textId="07C3088B" w:rsidR="004F226E" w:rsidRDefault="004F226E" w:rsidP="004F226E">
      <w:pPr>
        <w:spacing w:before="120" w:after="120"/>
        <w:rPr>
          <w:b/>
          <w:bCs/>
          <w:sz w:val="20"/>
          <w:szCs w:val="20"/>
          <w:lang w:val="en-US"/>
        </w:rPr>
      </w:pPr>
      <w:r w:rsidRPr="004F226E">
        <w:rPr>
          <w:b/>
          <w:bCs/>
          <w:sz w:val="20"/>
          <w:szCs w:val="20"/>
          <w:lang w:val="en-US"/>
        </w:rPr>
        <w:t xml:space="preserve">Proposal 5: The time start position of the first RO for each RO group </w:t>
      </w:r>
      <w:r w:rsidR="00486F3C">
        <w:rPr>
          <w:b/>
          <w:bCs/>
          <w:sz w:val="20"/>
          <w:szCs w:val="20"/>
          <w:lang w:val="en-US"/>
        </w:rPr>
        <w:t>is</w:t>
      </w:r>
      <w:r w:rsidRPr="004F226E">
        <w:rPr>
          <w:b/>
          <w:bCs/>
          <w:sz w:val="20"/>
          <w:szCs w:val="20"/>
          <w:lang w:val="en-US"/>
        </w:rPr>
        <w:t xml:space="preserve"> implicitly </w:t>
      </w:r>
      <w:proofErr w:type="gramStart"/>
      <w:r w:rsidR="000C244D" w:rsidRPr="004F226E">
        <w:rPr>
          <w:b/>
          <w:bCs/>
          <w:sz w:val="20"/>
          <w:szCs w:val="20"/>
          <w:lang w:val="en-US"/>
        </w:rPr>
        <w:t>determined</w:t>
      </w:r>
      <w:r w:rsidR="000C244D">
        <w:rPr>
          <w:b/>
          <w:bCs/>
          <w:sz w:val="20"/>
          <w:szCs w:val="20"/>
          <w:lang w:val="en-US"/>
        </w:rPr>
        <w:t>, and</w:t>
      </w:r>
      <w:proofErr w:type="gramEnd"/>
      <w:r w:rsidR="00573524">
        <w:rPr>
          <w:b/>
          <w:bCs/>
          <w:sz w:val="20"/>
          <w:szCs w:val="20"/>
          <w:lang w:val="en-US"/>
        </w:rPr>
        <w:t xml:space="preserve"> following the last RO of the previous RO group</w:t>
      </w:r>
      <w:r w:rsidR="00562638">
        <w:rPr>
          <w:b/>
          <w:bCs/>
          <w:sz w:val="20"/>
          <w:szCs w:val="20"/>
          <w:lang w:val="en-US"/>
        </w:rPr>
        <w:t>.</w:t>
      </w:r>
      <w:r w:rsidRPr="004F226E">
        <w:rPr>
          <w:b/>
          <w:bCs/>
          <w:sz w:val="20"/>
          <w:szCs w:val="20"/>
          <w:lang w:val="en-US"/>
        </w:rPr>
        <w:t xml:space="preserve"> </w:t>
      </w:r>
    </w:p>
    <w:p w14:paraId="24EEF24B" w14:textId="4DA5CD7D" w:rsidR="00CC1C3E" w:rsidRPr="00CC1C3E" w:rsidRDefault="00CC1C3E" w:rsidP="00CC1C3E">
      <w:pPr>
        <w:pStyle w:val="ListParagraph"/>
        <w:numPr>
          <w:ilvl w:val="0"/>
          <w:numId w:val="56"/>
        </w:numPr>
        <w:spacing w:before="120" w:after="120"/>
        <w:rPr>
          <w:b/>
          <w:bCs/>
          <w:sz w:val="20"/>
          <w:szCs w:val="20"/>
          <w:lang w:val="en-US"/>
        </w:rPr>
      </w:pPr>
      <w:r w:rsidRPr="00CC1C3E">
        <w:rPr>
          <w:b/>
          <w:bCs/>
          <w:sz w:val="20"/>
          <w:szCs w:val="20"/>
          <w:lang w:val="en-US"/>
        </w:rPr>
        <w:t>RO group density control</w:t>
      </w:r>
    </w:p>
    <w:p w14:paraId="63DA40CD" w14:textId="7EDAC4F6" w:rsidR="00FB5675" w:rsidRDefault="00CC1C3E" w:rsidP="00CC1C3E">
      <w:pPr>
        <w:pStyle w:val="ListParagraph"/>
        <w:numPr>
          <w:ilvl w:val="0"/>
          <w:numId w:val="0"/>
        </w:numPr>
        <w:spacing w:before="120" w:after="120"/>
        <w:ind w:left="360"/>
        <w:rPr>
          <w:sz w:val="20"/>
          <w:szCs w:val="20"/>
          <w:lang w:val="en-US"/>
        </w:rPr>
      </w:pPr>
      <w:r>
        <w:rPr>
          <w:sz w:val="20"/>
          <w:szCs w:val="20"/>
          <w:lang w:val="en-US"/>
        </w:rPr>
        <w:t xml:space="preserve">As discussed above, it could have </w:t>
      </w:r>
      <w:r w:rsidR="00772CAF">
        <w:rPr>
          <w:sz w:val="20"/>
          <w:szCs w:val="20"/>
          <w:lang w:val="en-US"/>
        </w:rPr>
        <w:t>several</w:t>
      </w:r>
      <w:r>
        <w:rPr>
          <w:sz w:val="20"/>
          <w:szCs w:val="20"/>
          <w:lang w:val="en-US"/>
        </w:rPr>
        <w:t xml:space="preserve"> RO groups within one </w:t>
      </w:r>
      <w:proofErr w:type="gramStart"/>
      <w:r>
        <w:rPr>
          <w:sz w:val="20"/>
          <w:szCs w:val="20"/>
          <w:lang w:val="en-US"/>
        </w:rPr>
        <w:t>time period</w:t>
      </w:r>
      <w:proofErr w:type="gramEnd"/>
      <w:r>
        <w:rPr>
          <w:sz w:val="20"/>
          <w:szCs w:val="20"/>
          <w:lang w:val="en-US"/>
        </w:rPr>
        <w:t xml:space="preserve"> X for multiple PRACH transmissions. </w:t>
      </w:r>
      <w:r w:rsidR="00DD68FE">
        <w:rPr>
          <w:sz w:val="20"/>
          <w:szCs w:val="20"/>
          <w:lang w:val="en-US"/>
        </w:rPr>
        <w:t>I</w:t>
      </w:r>
      <w:r w:rsidR="00FB5675">
        <w:rPr>
          <w:sz w:val="20"/>
          <w:szCs w:val="20"/>
          <w:lang w:val="en-US"/>
        </w:rPr>
        <w:t>f all the RO groups are reserved for PRACH repetition, it may not be so efficient from resource utilization perspective, such as there are only limited UE</w:t>
      </w:r>
      <w:r w:rsidR="00DD68FE">
        <w:rPr>
          <w:sz w:val="20"/>
          <w:szCs w:val="20"/>
          <w:lang w:val="en-US"/>
        </w:rPr>
        <w:t xml:space="preserve">s in the </w:t>
      </w:r>
      <w:proofErr w:type="spellStart"/>
      <w:r w:rsidR="00DD68FE">
        <w:rPr>
          <w:sz w:val="20"/>
          <w:szCs w:val="20"/>
          <w:lang w:val="en-US"/>
        </w:rPr>
        <w:t>nework</w:t>
      </w:r>
      <w:proofErr w:type="spellEnd"/>
      <w:r w:rsidR="00FB5675">
        <w:rPr>
          <w:sz w:val="20"/>
          <w:szCs w:val="20"/>
          <w:lang w:val="en-US"/>
        </w:rPr>
        <w:t xml:space="preserve"> supporting PRACH repetition</w:t>
      </w:r>
      <w:r w:rsidR="00DD68FE">
        <w:rPr>
          <w:sz w:val="20"/>
          <w:szCs w:val="20"/>
          <w:lang w:val="en-US"/>
        </w:rPr>
        <w:t>s, or the load for UE accessing the network is not high.</w:t>
      </w:r>
      <w:r w:rsidR="00FB5675">
        <w:rPr>
          <w:sz w:val="20"/>
          <w:szCs w:val="20"/>
          <w:lang w:val="en-US"/>
        </w:rPr>
        <w:t xml:space="preserve"> </w:t>
      </w:r>
      <w:r w:rsidR="00DD68FE">
        <w:rPr>
          <w:sz w:val="20"/>
          <w:szCs w:val="20"/>
          <w:lang w:val="en-US"/>
        </w:rPr>
        <w:t xml:space="preserve">Thus, the RO group density control is important for the network to balance the reserved PRACH resources and access delay. </w:t>
      </w:r>
      <w:proofErr w:type="spellStart"/>
      <w:r w:rsidR="00DD68FE">
        <w:rPr>
          <w:sz w:val="20"/>
          <w:szCs w:val="20"/>
          <w:lang w:val="en-US"/>
        </w:rPr>
        <w:t>gNB</w:t>
      </w:r>
      <w:proofErr w:type="spellEnd"/>
      <w:r w:rsidR="00DD68FE">
        <w:rPr>
          <w:sz w:val="20"/>
          <w:szCs w:val="20"/>
          <w:lang w:val="en-US"/>
        </w:rPr>
        <w:t xml:space="preserve"> can configure whether all the RO groups </w:t>
      </w:r>
      <w:r w:rsidR="000C244D">
        <w:rPr>
          <w:sz w:val="20"/>
          <w:szCs w:val="20"/>
          <w:lang w:val="en-US"/>
        </w:rPr>
        <w:t>are</w:t>
      </w:r>
      <w:r w:rsidR="00DD68FE">
        <w:rPr>
          <w:sz w:val="20"/>
          <w:szCs w:val="20"/>
          <w:lang w:val="en-US"/>
        </w:rPr>
        <w:t xml:space="preserve"> used for PRACH repetitions, such as only the first RO group or half of the RO groups within the </w:t>
      </w:r>
      <w:proofErr w:type="gramStart"/>
      <w:r w:rsidR="00DD68FE">
        <w:rPr>
          <w:sz w:val="20"/>
          <w:szCs w:val="20"/>
          <w:lang w:val="en-US"/>
        </w:rPr>
        <w:t>time period</w:t>
      </w:r>
      <w:proofErr w:type="gramEnd"/>
      <w:r w:rsidR="00DD68FE">
        <w:rPr>
          <w:sz w:val="20"/>
          <w:szCs w:val="20"/>
          <w:lang w:val="en-US"/>
        </w:rPr>
        <w:t xml:space="preserve"> X are used for PRACH repetitions. </w:t>
      </w:r>
    </w:p>
    <w:p w14:paraId="173AE1BE" w14:textId="58A3FC29" w:rsidR="004F226E" w:rsidRPr="004F226E" w:rsidRDefault="004F226E" w:rsidP="004F226E">
      <w:pPr>
        <w:spacing w:before="120" w:after="120"/>
        <w:rPr>
          <w:b/>
          <w:bCs/>
          <w:sz w:val="20"/>
          <w:szCs w:val="20"/>
          <w:lang w:val="en-US"/>
        </w:rPr>
      </w:pPr>
      <w:r>
        <w:rPr>
          <w:b/>
          <w:bCs/>
          <w:sz w:val="20"/>
          <w:szCs w:val="20"/>
          <w:lang w:val="en-US"/>
        </w:rPr>
        <w:t xml:space="preserve">Proposal 6: </w:t>
      </w:r>
      <w:proofErr w:type="spellStart"/>
      <w:r w:rsidRPr="004F226E">
        <w:rPr>
          <w:b/>
          <w:bCs/>
          <w:sz w:val="20"/>
          <w:szCs w:val="20"/>
          <w:lang w:val="en-US"/>
        </w:rPr>
        <w:t>gNB</w:t>
      </w:r>
      <w:proofErr w:type="spellEnd"/>
      <w:r w:rsidRPr="004F226E">
        <w:rPr>
          <w:b/>
          <w:bCs/>
          <w:sz w:val="20"/>
          <w:szCs w:val="20"/>
          <w:lang w:val="en-US"/>
        </w:rPr>
        <w:t xml:space="preserve"> configure</w:t>
      </w:r>
      <w:r>
        <w:rPr>
          <w:b/>
          <w:bCs/>
          <w:sz w:val="20"/>
          <w:szCs w:val="20"/>
          <w:lang w:val="en-US"/>
        </w:rPr>
        <w:t>s</w:t>
      </w:r>
      <w:r w:rsidRPr="004F226E">
        <w:rPr>
          <w:b/>
          <w:bCs/>
          <w:sz w:val="20"/>
          <w:szCs w:val="20"/>
          <w:lang w:val="en-US"/>
        </w:rPr>
        <w:t xml:space="preserve"> whether all the RO group</w:t>
      </w:r>
      <w:r w:rsidR="00DD68FE">
        <w:rPr>
          <w:b/>
          <w:bCs/>
          <w:sz w:val="20"/>
          <w:szCs w:val="20"/>
          <w:lang w:val="en-US"/>
        </w:rPr>
        <w:t>s</w:t>
      </w:r>
      <w:r w:rsidRPr="004F226E">
        <w:rPr>
          <w:b/>
          <w:bCs/>
          <w:sz w:val="20"/>
          <w:szCs w:val="20"/>
          <w:lang w:val="en-US"/>
        </w:rPr>
        <w:t xml:space="preserve"> in </w:t>
      </w:r>
      <w:proofErr w:type="gramStart"/>
      <w:r w:rsidRPr="004F226E">
        <w:rPr>
          <w:b/>
          <w:bCs/>
          <w:sz w:val="20"/>
          <w:szCs w:val="20"/>
          <w:lang w:val="en-US"/>
        </w:rPr>
        <w:t>time period</w:t>
      </w:r>
      <w:proofErr w:type="gramEnd"/>
      <w:r w:rsidRPr="004F226E">
        <w:rPr>
          <w:b/>
          <w:bCs/>
          <w:sz w:val="20"/>
          <w:szCs w:val="20"/>
          <w:lang w:val="en-US"/>
        </w:rPr>
        <w:t xml:space="preserve"> X </w:t>
      </w:r>
      <w:r w:rsidR="00006904">
        <w:rPr>
          <w:b/>
          <w:bCs/>
          <w:sz w:val="20"/>
          <w:szCs w:val="20"/>
          <w:lang w:val="en-US"/>
        </w:rPr>
        <w:t>are</w:t>
      </w:r>
      <w:r w:rsidRPr="004F226E">
        <w:rPr>
          <w:b/>
          <w:bCs/>
          <w:sz w:val="20"/>
          <w:szCs w:val="20"/>
          <w:lang w:val="en-US"/>
        </w:rPr>
        <w:t xml:space="preserve"> used for multiple PRACH transmissions</w:t>
      </w:r>
      <w:r>
        <w:rPr>
          <w:b/>
          <w:bCs/>
          <w:sz w:val="20"/>
          <w:szCs w:val="20"/>
          <w:lang w:val="en-US"/>
        </w:rPr>
        <w:t>.</w:t>
      </w:r>
      <w:r w:rsidRPr="004F226E">
        <w:rPr>
          <w:b/>
          <w:bCs/>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38FF1CF6"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 xml:space="preserve">aspects </w:t>
      </w:r>
      <w:r w:rsidR="000C244D">
        <w:rPr>
          <w:rFonts w:eastAsia="MS Mincho"/>
          <w:sz w:val="20"/>
          <w:szCs w:val="20"/>
          <w:lang w:val="en-US" w:eastAsia="ja-JP"/>
        </w:rPr>
        <w:t>of</w:t>
      </w:r>
      <w:r w:rsidR="00D831CC">
        <w:rPr>
          <w:rFonts w:eastAsia="MS Mincho"/>
          <w:sz w:val="20"/>
          <w:szCs w:val="20"/>
          <w:lang w:val="en-US" w:eastAsia="ja-JP"/>
        </w:rPr>
        <w:t xml:space="preserve">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9C65CCA" w14:textId="77777777" w:rsidR="00F017AB" w:rsidRPr="00BA15F8" w:rsidRDefault="00F017AB" w:rsidP="00F017AB">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1</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UE selects the PRACH repetition level according to </w:t>
      </w:r>
      <w:r>
        <w:rPr>
          <w:rFonts w:hint="eastAsia"/>
          <w:b/>
          <w:bCs/>
          <w:color w:val="000000"/>
          <w:sz w:val="20"/>
          <w:szCs w:val="20"/>
          <w:lang w:val="en-US"/>
        </w:rPr>
        <w:t>t</w:t>
      </w:r>
      <w:r>
        <w:rPr>
          <w:b/>
          <w:bCs/>
          <w:color w:val="000000"/>
          <w:sz w:val="20"/>
          <w:szCs w:val="20"/>
          <w:lang w:val="en-US"/>
        </w:rPr>
        <w:t xml:space="preserve">he configured </w:t>
      </w:r>
      <w:r w:rsidRPr="00E42051">
        <w:rPr>
          <w:b/>
          <w:bCs/>
          <w:color w:val="000000"/>
          <w:sz w:val="20"/>
          <w:szCs w:val="20"/>
          <w:lang w:val="en-US"/>
        </w:rPr>
        <w:t>SSB-RSRP for each PRACH repetition level</w:t>
      </w:r>
      <w:r>
        <w:rPr>
          <w:b/>
          <w:bCs/>
          <w:color w:val="000000"/>
          <w:sz w:val="20"/>
          <w:szCs w:val="20"/>
          <w:lang w:val="en-US"/>
        </w:rPr>
        <w:t>.</w:t>
      </w:r>
    </w:p>
    <w:p w14:paraId="34F3464C" w14:textId="77777777" w:rsidR="00F017AB" w:rsidRPr="00BA15F8" w:rsidRDefault="00F017AB" w:rsidP="00F017AB">
      <w:pPr>
        <w:spacing w:before="120" w:after="120"/>
        <w:rPr>
          <w:b/>
          <w:bCs/>
          <w:color w:val="000000"/>
          <w:sz w:val="20"/>
          <w:szCs w:val="20"/>
          <w:lang w:val="en-US"/>
        </w:rPr>
      </w:pPr>
      <w:r w:rsidRPr="00BF110D">
        <w:rPr>
          <w:b/>
          <w:bCs/>
          <w:color w:val="000000"/>
          <w:sz w:val="20"/>
          <w:szCs w:val="20"/>
          <w:lang w:val="en-US"/>
        </w:rPr>
        <w:t xml:space="preserve">Proposal </w:t>
      </w:r>
      <w:r>
        <w:rPr>
          <w:b/>
          <w:bCs/>
          <w:color w:val="000000"/>
          <w:sz w:val="20"/>
          <w:szCs w:val="20"/>
          <w:lang w:val="en-US"/>
        </w:rPr>
        <w:t>2: If a single PRACH repetition number is configured, Msg3 RSRP threshold is re-used to determine the PRACH repetition.</w:t>
      </w:r>
    </w:p>
    <w:p w14:paraId="72D80A01" w14:textId="413A5504" w:rsidR="00F017AB" w:rsidRPr="00770F23" w:rsidRDefault="00F017AB" w:rsidP="00F017AB">
      <w:pPr>
        <w:spacing w:before="120" w:after="120"/>
        <w:rPr>
          <w:b/>
          <w:bCs/>
          <w:color w:val="000000"/>
          <w:sz w:val="20"/>
          <w:szCs w:val="20"/>
          <w:lang w:val="en-US"/>
        </w:rPr>
      </w:pPr>
      <w:r w:rsidRPr="00770F23">
        <w:rPr>
          <w:b/>
          <w:bCs/>
          <w:color w:val="000000"/>
          <w:sz w:val="20"/>
          <w:szCs w:val="20"/>
          <w:lang w:val="en-US"/>
        </w:rPr>
        <w:t xml:space="preserve">Proposal 3: </w:t>
      </w:r>
      <w:r w:rsidRPr="00770F23">
        <w:rPr>
          <w:b/>
          <w:bCs/>
          <w:sz w:val="21"/>
          <w:szCs w:val="21"/>
        </w:rPr>
        <w:t xml:space="preserve">Power ramping is applied between </w:t>
      </w:r>
      <w:r w:rsidRPr="00770F23">
        <w:rPr>
          <w:rFonts w:hint="eastAsia"/>
          <w:b/>
          <w:bCs/>
          <w:sz w:val="21"/>
          <w:szCs w:val="21"/>
        </w:rPr>
        <w:t>RACH</w:t>
      </w:r>
      <w:r w:rsidRPr="00770F23">
        <w:rPr>
          <w:b/>
          <w:bCs/>
          <w:sz w:val="21"/>
          <w:szCs w:val="21"/>
        </w:rPr>
        <w:t xml:space="preserve"> attempts, the number of multiple PRACH transmissions in RACH re-attempts is the same as that of </w:t>
      </w:r>
      <w:r w:rsidR="00006904">
        <w:rPr>
          <w:b/>
          <w:bCs/>
          <w:sz w:val="21"/>
          <w:szCs w:val="21"/>
          <w:lang w:val="en-US"/>
        </w:rPr>
        <w:t xml:space="preserve">the </w:t>
      </w:r>
      <w:r w:rsidRPr="00770F23">
        <w:rPr>
          <w:b/>
          <w:bCs/>
          <w:sz w:val="21"/>
          <w:szCs w:val="21"/>
        </w:rPr>
        <w:t>first RACH attempt</w:t>
      </w:r>
      <w:r>
        <w:rPr>
          <w:b/>
          <w:bCs/>
          <w:sz w:val="21"/>
          <w:szCs w:val="21"/>
          <w:lang w:val="en-US"/>
        </w:rPr>
        <w:t>.</w:t>
      </w:r>
    </w:p>
    <w:p w14:paraId="50D6C631" w14:textId="53C5EC31" w:rsidR="00486F3C" w:rsidRDefault="00486F3C" w:rsidP="00486F3C">
      <w:pPr>
        <w:spacing w:before="120" w:after="120"/>
        <w:rPr>
          <w:b/>
          <w:bCs/>
          <w:sz w:val="20"/>
          <w:szCs w:val="20"/>
          <w:lang w:val="en-US"/>
        </w:rPr>
      </w:pPr>
      <w:r w:rsidRPr="00D93085">
        <w:rPr>
          <w:b/>
          <w:bCs/>
          <w:color w:val="000000"/>
          <w:sz w:val="20"/>
          <w:szCs w:val="20"/>
          <w:lang w:val="en-US"/>
        </w:rPr>
        <w:t>Proposal</w:t>
      </w:r>
      <w:r>
        <w:rPr>
          <w:b/>
          <w:bCs/>
          <w:color w:val="000000"/>
          <w:sz w:val="20"/>
          <w:szCs w:val="20"/>
          <w:lang w:val="en-US"/>
        </w:rPr>
        <w:t xml:space="preserve"> 4</w:t>
      </w:r>
      <w:r w:rsidRPr="00D93085">
        <w:rPr>
          <w:b/>
          <w:bCs/>
          <w:color w:val="000000"/>
          <w:sz w:val="20"/>
          <w:szCs w:val="20"/>
          <w:lang w:val="en-US"/>
        </w:rPr>
        <w:t xml:space="preserve">: </w:t>
      </w:r>
      <w:r w:rsidRPr="004F226E">
        <w:rPr>
          <w:b/>
          <w:bCs/>
          <w:sz w:val="20"/>
          <w:szCs w:val="20"/>
        </w:rPr>
        <w:t xml:space="preserve">The number of SSB-to-RO association pattern periods </w:t>
      </w:r>
      <w:r w:rsidRPr="004F226E">
        <w:rPr>
          <w:b/>
          <w:bCs/>
          <w:i/>
          <w:iCs/>
          <w:sz w:val="20"/>
          <w:szCs w:val="20"/>
        </w:rPr>
        <w:t>K</w:t>
      </w:r>
      <w:r w:rsidRPr="004F226E">
        <w:rPr>
          <w:b/>
          <w:bCs/>
          <w:sz w:val="20"/>
          <w:szCs w:val="20"/>
        </w:rPr>
        <w:t xml:space="preserve"> within the </w:t>
      </w:r>
      <w:proofErr w:type="gramStart"/>
      <w:r w:rsidRPr="004F226E">
        <w:rPr>
          <w:b/>
          <w:bCs/>
          <w:sz w:val="20"/>
          <w:szCs w:val="20"/>
        </w:rPr>
        <w:t>time period</w:t>
      </w:r>
      <w:proofErr w:type="gramEnd"/>
      <w:r w:rsidRPr="004F226E">
        <w:rPr>
          <w:b/>
          <w:bCs/>
          <w:sz w:val="20"/>
          <w:szCs w:val="20"/>
          <w:lang w:val="en-US"/>
        </w:rPr>
        <w:t xml:space="preserve"> X </w:t>
      </w:r>
      <w:r w:rsidR="00F815C0" w:rsidRPr="002A53DF">
        <w:rPr>
          <w:b/>
          <w:bCs/>
          <w:sz w:val="20"/>
          <w:szCs w:val="20"/>
          <w:lang w:val="en-US"/>
        </w:rPr>
        <w:t>for each repetition level is separately configured by SIB1</w:t>
      </w:r>
      <w:r w:rsidRPr="004F226E">
        <w:rPr>
          <w:b/>
          <w:bCs/>
          <w:sz w:val="20"/>
          <w:szCs w:val="20"/>
          <w:lang w:val="en-US"/>
        </w:rPr>
        <w:t>signaling.</w:t>
      </w:r>
    </w:p>
    <w:p w14:paraId="36497A3B" w14:textId="77777777" w:rsidR="00573524" w:rsidRDefault="00573524" w:rsidP="00573524">
      <w:pPr>
        <w:spacing w:before="120" w:after="120"/>
        <w:rPr>
          <w:b/>
          <w:bCs/>
          <w:sz w:val="20"/>
          <w:szCs w:val="20"/>
          <w:lang w:val="en-US"/>
        </w:rPr>
      </w:pPr>
      <w:r w:rsidRPr="004F226E">
        <w:rPr>
          <w:b/>
          <w:bCs/>
          <w:sz w:val="20"/>
          <w:szCs w:val="20"/>
          <w:lang w:val="en-US"/>
        </w:rPr>
        <w:t xml:space="preserve">Proposal 5: The time start position of the first RO for each RO group </w:t>
      </w:r>
      <w:r>
        <w:rPr>
          <w:b/>
          <w:bCs/>
          <w:sz w:val="20"/>
          <w:szCs w:val="20"/>
          <w:lang w:val="en-US"/>
        </w:rPr>
        <w:t>is</w:t>
      </w:r>
      <w:r w:rsidRPr="004F226E">
        <w:rPr>
          <w:b/>
          <w:bCs/>
          <w:sz w:val="20"/>
          <w:szCs w:val="20"/>
          <w:lang w:val="en-US"/>
        </w:rPr>
        <w:t xml:space="preserve"> implicitly </w:t>
      </w:r>
      <w:proofErr w:type="gramStart"/>
      <w:r w:rsidRPr="004F226E">
        <w:rPr>
          <w:b/>
          <w:bCs/>
          <w:sz w:val="20"/>
          <w:szCs w:val="20"/>
          <w:lang w:val="en-US"/>
        </w:rPr>
        <w:t>determined</w:t>
      </w:r>
      <w:r>
        <w:rPr>
          <w:b/>
          <w:bCs/>
          <w:sz w:val="20"/>
          <w:szCs w:val="20"/>
          <w:lang w:val="en-US"/>
        </w:rPr>
        <w:t>, and</w:t>
      </w:r>
      <w:proofErr w:type="gramEnd"/>
      <w:r>
        <w:rPr>
          <w:b/>
          <w:bCs/>
          <w:sz w:val="20"/>
          <w:szCs w:val="20"/>
          <w:lang w:val="en-US"/>
        </w:rPr>
        <w:t xml:space="preserve"> following the last RO of the previous RO group.</w:t>
      </w:r>
      <w:r w:rsidRPr="004F226E">
        <w:rPr>
          <w:b/>
          <w:bCs/>
          <w:sz w:val="20"/>
          <w:szCs w:val="20"/>
          <w:lang w:val="en-US"/>
        </w:rPr>
        <w:t xml:space="preserve"> </w:t>
      </w:r>
    </w:p>
    <w:p w14:paraId="695F7BCD" w14:textId="75196BB8" w:rsidR="00486F3C" w:rsidRPr="004F226E" w:rsidRDefault="00486F3C" w:rsidP="00486F3C">
      <w:pPr>
        <w:spacing w:before="120" w:after="120"/>
        <w:rPr>
          <w:b/>
          <w:bCs/>
          <w:sz w:val="20"/>
          <w:szCs w:val="20"/>
          <w:lang w:val="en-US"/>
        </w:rPr>
      </w:pPr>
      <w:r>
        <w:rPr>
          <w:b/>
          <w:bCs/>
          <w:sz w:val="20"/>
          <w:szCs w:val="20"/>
          <w:lang w:val="en-US"/>
        </w:rPr>
        <w:t xml:space="preserve">Proposal 6: </w:t>
      </w:r>
      <w:proofErr w:type="spellStart"/>
      <w:r w:rsidRPr="004F226E">
        <w:rPr>
          <w:b/>
          <w:bCs/>
          <w:sz w:val="20"/>
          <w:szCs w:val="20"/>
          <w:lang w:val="en-US"/>
        </w:rPr>
        <w:t>gNB</w:t>
      </w:r>
      <w:proofErr w:type="spellEnd"/>
      <w:r w:rsidRPr="004F226E">
        <w:rPr>
          <w:b/>
          <w:bCs/>
          <w:sz w:val="20"/>
          <w:szCs w:val="20"/>
          <w:lang w:val="en-US"/>
        </w:rPr>
        <w:t xml:space="preserve"> configure</w:t>
      </w:r>
      <w:r>
        <w:rPr>
          <w:b/>
          <w:bCs/>
          <w:sz w:val="20"/>
          <w:szCs w:val="20"/>
          <w:lang w:val="en-US"/>
        </w:rPr>
        <w:t>s</w:t>
      </w:r>
      <w:r w:rsidRPr="004F226E">
        <w:rPr>
          <w:b/>
          <w:bCs/>
          <w:sz w:val="20"/>
          <w:szCs w:val="20"/>
          <w:lang w:val="en-US"/>
        </w:rPr>
        <w:t xml:space="preserve"> whether all the RO group</w:t>
      </w:r>
      <w:r>
        <w:rPr>
          <w:b/>
          <w:bCs/>
          <w:sz w:val="20"/>
          <w:szCs w:val="20"/>
          <w:lang w:val="en-US"/>
        </w:rPr>
        <w:t>s</w:t>
      </w:r>
      <w:r w:rsidRPr="004F226E">
        <w:rPr>
          <w:b/>
          <w:bCs/>
          <w:sz w:val="20"/>
          <w:szCs w:val="20"/>
          <w:lang w:val="en-US"/>
        </w:rPr>
        <w:t xml:space="preserve"> in </w:t>
      </w:r>
      <w:proofErr w:type="gramStart"/>
      <w:r w:rsidRPr="004F226E">
        <w:rPr>
          <w:b/>
          <w:bCs/>
          <w:sz w:val="20"/>
          <w:szCs w:val="20"/>
          <w:lang w:val="en-US"/>
        </w:rPr>
        <w:t>time period</w:t>
      </w:r>
      <w:proofErr w:type="gramEnd"/>
      <w:r w:rsidRPr="004F226E">
        <w:rPr>
          <w:b/>
          <w:bCs/>
          <w:sz w:val="20"/>
          <w:szCs w:val="20"/>
          <w:lang w:val="en-US"/>
        </w:rPr>
        <w:t xml:space="preserve"> X </w:t>
      </w:r>
      <w:r w:rsidR="00006904">
        <w:rPr>
          <w:b/>
          <w:bCs/>
          <w:sz w:val="20"/>
          <w:szCs w:val="20"/>
          <w:lang w:val="en-US"/>
        </w:rPr>
        <w:t>are</w:t>
      </w:r>
      <w:r w:rsidRPr="004F226E">
        <w:rPr>
          <w:b/>
          <w:bCs/>
          <w:sz w:val="20"/>
          <w:szCs w:val="20"/>
          <w:lang w:val="en-US"/>
        </w:rPr>
        <w:t xml:space="preserve"> used for multiple PRACH transmissions</w:t>
      </w:r>
      <w:r>
        <w:rPr>
          <w:b/>
          <w:bCs/>
          <w:sz w:val="20"/>
          <w:szCs w:val="20"/>
          <w:lang w:val="en-US"/>
        </w:rPr>
        <w:t>.</w:t>
      </w:r>
      <w:r w:rsidRPr="004F226E">
        <w:rPr>
          <w:b/>
          <w:bCs/>
          <w:sz w:val="20"/>
          <w:szCs w:val="20"/>
          <w:lang w:val="en-US"/>
        </w:rPr>
        <w:t xml:space="preserve">   </w:t>
      </w:r>
    </w:p>
    <w:p w14:paraId="4949E188" w14:textId="4ED5FCE2" w:rsidR="0000192E" w:rsidRPr="00974C1A" w:rsidRDefault="0017048A" w:rsidP="0000192E">
      <w:pPr>
        <w:pStyle w:val="Heading1"/>
        <w:rPr>
          <w:sz w:val="20"/>
        </w:rPr>
      </w:pPr>
      <w:r w:rsidRPr="00974C1A">
        <w:rPr>
          <w:sz w:val="20"/>
        </w:rPr>
        <w:t>References</w:t>
      </w:r>
      <w:bookmarkStart w:id="3" w:name="_Ref523487962"/>
      <w:bookmarkStart w:id="4" w:name="_Ref523653838"/>
    </w:p>
    <w:bookmarkEnd w:id="3"/>
    <w:bookmarkEnd w:id="4"/>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D82A937" w14:textId="77777777" w:rsidR="00FA297F" w:rsidRDefault="00FA297F" w:rsidP="00FA297F">
      <w:pPr>
        <w:widowControl w:val="0"/>
        <w:numPr>
          <w:ilvl w:val="0"/>
          <w:numId w:val="5"/>
        </w:numPr>
        <w:jc w:val="both"/>
        <w:rPr>
          <w:sz w:val="20"/>
          <w:szCs w:val="20"/>
          <w:lang w:val="en-GB"/>
        </w:rPr>
      </w:pPr>
      <w:r>
        <w:rPr>
          <w:sz w:val="20"/>
          <w:szCs w:val="20"/>
          <w:lang w:val="en-GB"/>
        </w:rPr>
        <w:t>R1-2306352, “</w:t>
      </w:r>
      <w:r w:rsidRPr="006111ED">
        <w:rPr>
          <w:sz w:val="20"/>
          <w:szCs w:val="20"/>
        </w:rPr>
        <w:t>Report of RAN1#113 meeting</w:t>
      </w:r>
      <w:r>
        <w:rPr>
          <w:sz w:val="20"/>
          <w:szCs w:val="20"/>
          <w:lang w:val="en-GB"/>
        </w:rPr>
        <w:t>”, ETSI MCC</w:t>
      </w:r>
    </w:p>
    <w:p w14:paraId="49326612" w14:textId="77777777" w:rsidR="00FA297F" w:rsidRPr="00195EF0" w:rsidRDefault="00FA297F" w:rsidP="00006904">
      <w:pPr>
        <w:widowControl w:val="0"/>
        <w:ind w:left="420"/>
        <w:jc w:val="both"/>
        <w:rPr>
          <w:bCs/>
          <w:sz w:val="20"/>
          <w:szCs w:val="20"/>
          <w:lang w:val="en-GB"/>
        </w:rPr>
      </w:pPr>
    </w:p>
    <w:p w14:paraId="445DC4B6" w14:textId="5B5DCAEE" w:rsidR="007029E5" w:rsidRPr="007029E5" w:rsidRDefault="007029E5" w:rsidP="002A53DF">
      <w:pPr>
        <w:spacing w:afterLines="50" w:after="120"/>
        <w:jc w:val="both"/>
        <w:rPr>
          <w:rFonts w:ascii="Arial" w:hAnsi="Arial" w:cs="Arial"/>
          <w:szCs w:val="21"/>
          <w:lang w:val="en-US"/>
        </w:rPr>
      </w:pPr>
    </w:p>
    <w:sectPr w:rsidR="007029E5" w:rsidRPr="007029E5" w:rsidSect="0026091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4BDB5" w14:textId="77777777" w:rsidR="002665C2" w:rsidRDefault="002665C2">
      <w:r>
        <w:separator/>
      </w:r>
    </w:p>
  </w:endnote>
  <w:endnote w:type="continuationSeparator" w:id="0">
    <w:p w14:paraId="21D86037" w14:textId="77777777" w:rsidR="002665C2" w:rsidRDefault="002665C2">
      <w:r>
        <w:continuationSeparator/>
      </w:r>
    </w:p>
  </w:endnote>
  <w:endnote w:type="continuationNotice" w:id="1">
    <w:p w14:paraId="7F90E3AE" w14:textId="77777777" w:rsidR="002665C2" w:rsidRDefault="00266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0D5F" w14:textId="77777777" w:rsidR="002665C2" w:rsidRDefault="002665C2">
      <w:r>
        <w:separator/>
      </w:r>
    </w:p>
  </w:footnote>
  <w:footnote w:type="continuationSeparator" w:id="0">
    <w:p w14:paraId="6FE08784" w14:textId="77777777" w:rsidR="002665C2" w:rsidRDefault="002665C2">
      <w:r>
        <w:continuationSeparator/>
      </w:r>
    </w:p>
  </w:footnote>
  <w:footnote w:type="continuationNotice" w:id="1">
    <w:p w14:paraId="25C62CB2" w14:textId="77777777" w:rsidR="002665C2" w:rsidRDefault="00266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644137"/>
    <w:multiLevelType w:val="hybridMultilevel"/>
    <w:tmpl w:val="2B00EE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4B40C8"/>
    <w:multiLevelType w:val="hybridMultilevel"/>
    <w:tmpl w:val="3B48A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9"/>
  </w:num>
  <w:num w:numId="2" w16cid:durableId="1851333213">
    <w:abstractNumId w:val="18"/>
  </w:num>
  <w:num w:numId="3" w16cid:durableId="1685128487">
    <w:abstractNumId w:val="23"/>
  </w:num>
  <w:num w:numId="4" w16cid:durableId="74283975">
    <w:abstractNumId w:val="2"/>
  </w:num>
  <w:num w:numId="5" w16cid:durableId="1926457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2"/>
  </w:num>
  <w:num w:numId="7" w16cid:durableId="1093207114">
    <w:abstractNumId w:val="41"/>
  </w:num>
  <w:num w:numId="8" w16cid:durableId="1720472842">
    <w:abstractNumId w:val="28"/>
  </w:num>
  <w:num w:numId="9" w16cid:durableId="1015230891">
    <w:abstractNumId w:val="1"/>
  </w:num>
  <w:num w:numId="10" w16cid:durableId="1169977268">
    <w:abstractNumId w:val="9"/>
  </w:num>
  <w:num w:numId="11" w16cid:durableId="70397262">
    <w:abstractNumId w:val="4"/>
  </w:num>
  <w:num w:numId="12" w16cid:durableId="1132944996">
    <w:abstractNumId w:val="7"/>
  </w:num>
  <w:num w:numId="13" w16cid:durableId="1679850305">
    <w:abstractNumId w:val="49"/>
  </w:num>
  <w:num w:numId="14" w16cid:durableId="1132333363">
    <w:abstractNumId w:val="20"/>
  </w:num>
  <w:num w:numId="15" w16cid:durableId="474181624">
    <w:abstractNumId w:val="42"/>
  </w:num>
  <w:num w:numId="16" w16cid:durableId="1307587963">
    <w:abstractNumId w:val="0"/>
  </w:num>
  <w:num w:numId="17" w16cid:durableId="871765446">
    <w:abstractNumId w:val="38"/>
  </w:num>
  <w:num w:numId="18" w16cid:durableId="2069692812">
    <w:abstractNumId w:val="39"/>
  </w:num>
  <w:num w:numId="19" w16cid:durableId="181166348">
    <w:abstractNumId w:val="24"/>
  </w:num>
  <w:num w:numId="20" w16cid:durableId="147138750">
    <w:abstractNumId w:val="27"/>
  </w:num>
  <w:num w:numId="21" w16cid:durableId="989863334">
    <w:abstractNumId w:val="33"/>
  </w:num>
  <w:num w:numId="22" w16cid:durableId="733434517">
    <w:abstractNumId w:val="54"/>
  </w:num>
  <w:num w:numId="23" w16cid:durableId="1765035812">
    <w:abstractNumId w:val="34"/>
  </w:num>
  <w:num w:numId="24" w16cid:durableId="1281230034">
    <w:abstractNumId w:val="32"/>
  </w:num>
  <w:num w:numId="25" w16cid:durableId="576596691">
    <w:abstractNumId w:val="50"/>
  </w:num>
  <w:num w:numId="26" w16cid:durableId="589701820">
    <w:abstractNumId w:val="29"/>
  </w:num>
  <w:num w:numId="27" w16cid:durableId="1121152205">
    <w:abstractNumId w:val="25"/>
  </w:num>
  <w:num w:numId="28" w16cid:durableId="1604609306">
    <w:abstractNumId w:val="37"/>
  </w:num>
  <w:num w:numId="29" w16cid:durableId="1874659462">
    <w:abstractNumId w:val="53"/>
  </w:num>
  <w:num w:numId="30" w16cid:durableId="718289596">
    <w:abstractNumId w:val="47"/>
  </w:num>
  <w:num w:numId="31" w16cid:durableId="1898397775">
    <w:abstractNumId w:val="13"/>
  </w:num>
  <w:num w:numId="32" w16cid:durableId="1487092995">
    <w:abstractNumId w:val="55"/>
  </w:num>
  <w:num w:numId="33" w16cid:durableId="1308900009">
    <w:abstractNumId w:val="21"/>
  </w:num>
  <w:num w:numId="34" w16cid:durableId="501507485">
    <w:abstractNumId w:val="48"/>
  </w:num>
  <w:num w:numId="35" w16cid:durableId="235749929">
    <w:abstractNumId w:val="17"/>
  </w:num>
  <w:num w:numId="36" w16cid:durableId="1355958128">
    <w:abstractNumId w:val="44"/>
  </w:num>
  <w:num w:numId="37" w16cid:durableId="2911339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51"/>
  </w:num>
  <w:num w:numId="39" w16cid:durableId="651445311">
    <w:abstractNumId w:val="12"/>
  </w:num>
  <w:num w:numId="40" w16cid:durableId="1658651121">
    <w:abstractNumId w:val="43"/>
  </w:num>
  <w:num w:numId="41" w16cid:durableId="936333051">
    <w:abstractNumId w:val="35"/>
  </w:num>
  <w:num w:numId="42" w16cid:durableId="878779310">
    <w:abstractNumId w:val="15"/>
  </w:num>
  <w:num w:numId="43" w16cid:durableId="454376804">
    <w:abstractNumId w:val="11"/>
  </w:num>
  <w:num w:numId="44" w16cid:durableId="1286230398">
    <w:abstractNumId w:val="3"/>
  </w:num>
  <w:num w:numId="45" w16cid:durableId="1103573292">
    <w:abstractNumId w:val="5"/>
  </w:num>
  <w:num w:numId="46" w16cid:durableId="629946386">
    <w:abstractNumId w:val="22"/>
  </w:num>
  <w:num w:numId="47" w16cid:durableId="1301879556">
    <w:abstractNumId w:val="6"/>
  </w:num>
  <w:num w:numId="48" w16cid:durableId="1607805271">
    <w:abstractNumId w:val="46"/>
  </w:num>
  <w:num w:numId="49" w16cid:durableId="1392843850">
    <w:abstractNumId w:val="31"/>
  </w:num>
  <w:num w:numId="50" w16cid:durableId="17046414">
    <w:abstractNumId w:val="10"/>
  </w:num>
  <w:num w:numId="51" w16cid:durableId="1122967142">
    <w:abstractNumId w:val="8"/>
  </w:num>
  <w:num w:numId="52" w16cid:durableId="1539128702">
    <w:abstractNumId w:val="40"/>
  </w:num>
  <w:num w:numId="53" w16cid:durableId="1054163668">
    <w:abstractNumId w:val="26"/>
  </w:num>
  <w:num w:numId="54" w16cid:durableId="290985555">
    <w:abstractNumId w:val="14"/>
  </w:num>
  <w:num w:numId="55" w16cid:durableId="598219993">
    <w:abstractNumId w:val="36"/>
  </w:num>
  <w:num w:numId="56" w16cid:durableId="161091954">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04"/>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7F7"/>
    <w:rsid w:val="000118B4"/>
    <w:rsid w:val="00011AB7"/>
    <w:rsid w:val="00011F8D"/>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2AB"/>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4CEF"/>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0B30"/>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44D"/>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774"/>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0F7E94"/>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68"/>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971"/>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519"/>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C8"/>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15A"/>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E3B"/>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5C2"/>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3E45"/>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2"/>
    <w:rsid w:val="00291B01"/>
    <w:rsid w:val="0029209F"/>
    <w:rsid w:val="0029230A"/>
    <w:rsid w:val="0029267A"/>
    <w:rsid w:val="002928BD"/>
    <w:rsid w:val="00292DC6"/>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F"/>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33"/>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048"/>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017"/>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6D6"/>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1F65"/>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8A"/>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6F3C"/>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E33"/>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97FCE"/>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26E"/>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074"/>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638"/>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524"/>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9DC"/>
    <w:rsid w:val="00601A30"/>
    <w:rsid w:val="00601C4E"/>
    <w:rsid w:val="00601D4D"/>
    <w:rsid w:val="00601FCD"/>
    <w:rsid w:val="00602354"/>
    <w:rsid w:val="0060243B"/>
    <w:rsid w:val="0060254B"/>
    <w:rsid w:val="0060268D"/>
    <w:rsid w:val="00602798"/>
    <w:rsid w:val="00602C8E"/>
    <w:rsid w:val="006031F7"/>
    <w:rsid w:val="0060340D"/>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71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32"/>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179"/>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4C62"/>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91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9E5"/>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9BB"/>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92"/>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0F23"/>
    <w:rsid w:val="00771C48"/>
    <w:rsid w:val="00771D7E"/>
    <w:rsid w:val="007721AD"/>
    <w:rsid w:val="00772277"/>
    <w:rsid w:val="00772963"/>
    <w:rsid w:val="00772C23"/>
    <w:rsid w:val="00772CAF"/>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77F90"/>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6B"/>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5DA4"/>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A45"/>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257"/>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6C0F"/>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5D"/>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AE5"/>
    <w:rsid w:val="008C1CF5"/>
    <w:rsid w:val="008C1F55"/>
    <w:rsid w:val="008C23F9"/>
    <w:rsid w:val="008C2426"/>
    <w:rsid w:val="008C2453"/>
    <w:rsid w:val="008C265E"/>
    <w:rsid w:val="008C26B4"/>
    <w:rsid w:val="008C28BA"/>
    <w:rsid w:val="008C2DC1"/>
    <w:rsid w:val="008C3240"/>
    <w:rsid w:val="008C4188"/>
    <w:rsid w:val="008C49D5"/>
    <w:rsid w:val="008C4B47"/>
    <w:rsid w:val="008C4DBC"/>
    <w:rsid w:val="008C52F8"/>
    <w:rsid w:val="008C59D5"/>
    <w:rsid w:val="008C5B10"/>
    <w:rsid w:val="008C6276"/>
    <w:rsid w:val="008C6337"/>
    <w:rsid w:val="008C6345"/>
    <w:rsid w:val="008C6AC6"/>
    <w:rsid w:val="008C6C7A"/>
    <w:rsid w:val="008C6E82"/>
    <w:rsid w:val="008C6F4F"/>
    <w:rsid w:val="008C738F"/>
    <w:rsid w:val="008C74CC"/>
    <w:rsid w:val="008C74F9"/>
    <w:rsid w:val="008C7633"/>
    <w:rsid w:val="008C775C"/>
    <w:rsid w:val="008C7C58"/>
    <w:rsid w:val="008C7D37"/>
    <w:rsid w:val="008C7E30"/>
    <w:rsid w:val="008C7F77"/>
    <w:rsid w:val="008D006C"/>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0FA"/>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3A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5D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87D"/>
    <w:rsid w:val="009B3C79"/>
    <w:rsid w:val="009B3DBB"/>
    <w:rsid w:val="009B4300"/>
    <w:rsid w:val="009B4821"/>
    <w:rsid w:val="009B4A24"/>
    <w:rsid w:val="009B4BED"/>
    <w:rsid w:val="009B4C24"/>
    <w:rsid w:val="009B4DC3"/>
    <w:rsid w:val="009B553F"/>
    <w:rsid w:val="009B5821"/>
    <w:rsid w:val="009B59B0"/>
    <w:rsid w:val="009B5BBA"/>
    <w:rsid w:val="009B5E51"/>
    <w:rsid w:val="009B6114"/>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5DB"/>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0E64"/>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1E4D"/>
    <w:rsid w:val="00AC2491"/>
    <w:rsid w:val="00AC27D0"/>
    <w:rsid w:val="00AC2AEF"/>
    <w:rsid w:val="00AC2B14"/>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A1F"/>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BCD"/>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480"/>
    <w:rsid w:val="00B35555"/>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2F2F"/>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11"/>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3E"/>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5F8"/>
    <w:rsid w:val="00BA1782"/>
    <w:rsid w:val="00BA17C4"/>
    <w:rsid w:val="00BA1C20"/>
    <w:rsid w:val="00BA1E6F"/>
    <w:rsid w:val="00BA270E"/>
    <w:rsid w:val="00BA2729"/>
    <w:rsid w:val="00BA283C"/>
    <w:rsid w:val="00BA2AEB"/>
    <w:rsid w:val="00BA2DED"/>
    <w:rsid w:val="00BA2FCA"/>
    <w:rsid w:val="00BA3129"/>
    <w:rsid w:val="00BA3533"/>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026"/>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29"/>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2D2"/>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3E"/>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262"/>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1F"/>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A6A"/>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6FA7"/>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8C"/>
    <w:rsid w:val="00DD49D3"/>
    <w:rsid w:val="00DD50F2"/>
    <w:rsid w:val="00DD598B"/>
    <w:rsid w:val="00DD5BBE"/>
    <w:rsid w:val="00DD6396"/>
    <w:rsid w:val="00DD6715"/>
    <w:rsid w:val="00DD686B"/>
    <w:rsid w:val="00DD68FE"/>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1AE"/>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02F"/>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86E"/>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680"/>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630"/>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AB"/>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5C0"/>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752"/>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97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675"/>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124"/>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32B"/>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26E"/>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4906592">
      <w:bodyDiv w:val="1"/>
      <w:marLeft w:val="0"/>
      <w:marRight w:val="0"/>
      <w:marTop w:val="0"/>
      <w:marBottom w:val="0"/>
      <w:divBdr>
        <w:top w:val="none" w:sz="0" w:space="0" w:color="auto"/>
        <w:left w:val="none" w:sz="0" w:space="0" w:color="auto"/>
        <w:bottom w:val="none" w:sz="0" w:space="0" w:color="auto"/>
        <w:right w:val="none" w:sz="0" w:space="0" w:color="auto"/>
      </w:divBdr>
      <w:divsChild>
        <w:div w:id="1983388024">
          <w:marLeft w:val="0"/>
          <w:marRight w:val="0"/>
          <w:marTop w:val="0"/>
          <w:marBottom w:val="0"/>
          <w:divBdr>
            <w:top w:val="none" w:sz="0" w:space="0" w:color="auto"/>
            <w:left w:val="none" w:sz="0" w:space="0" w:color="auto"/>
            <w:bottom w:val="none" w:sz="0" w:space="0" w:color="auto"/>
            <w:right w:val="none" w:sz="0" w:space="0" w:color="auto"/>
          </w:divBdr>
        </w:div>
      </w:divsChild>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2890059">
      <w:bodyDiv w:val="1"/>
      <w:marLeft w:val="0"/>
      <w:marRight w:val="0"/>
      <w:marTop w:val="0"/>
      <w:marBottom w:val="0"/>
      <w:divBdr>
        <w:top w:val="none" w:sz="0" w:space="0" w:color="auto"/>
        <w:left w:val="none" w:sz="0" w:space="0" w:color="auto"/>
        <w:bottom w:val="none" w:sz="0" w:space="0" w:color="auto"/>
        <w:right w:val="none" w:sz="0" w:space="0" w:color="auto"/>
      </w:divBdr>
      <w:divsChild>
        <w:div w:id="926957167">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568</TotalTime>
  <Pages>4</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55</cp:revision>
  <cp:lastPrinted>2023-05-09T02:11:00Z</cp:lastPrinted>
  <dcterms:created xsi:type="dcterms:W3CDTF">2023-04-07T10:23:00Z</dcterms:created>
  <dcterms:modified xsi:type="dcterms:W3CDTF">2023-08-11T10:08:00Z</dcterms:modified>
  <cp:category/>
</cp:coreProperties>
</file>